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F3" w:rsidRPr="00090181" w:rsidRDefault="00F63027" w:rsidP="00FD6B24">
      <w:pPr>
        <w:widowControl/>
        <w:spacing w:line="640" w:lineRule="exact"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 w:rsidRPr="00090181">
        <w:rPr>
          <w:rFonts w:ascii="宋体" w:hAnsi="宋体" w:cs="宋体" w:hint="eastAsia"/>
          <w:b/>
          <w:bCs/>
          <w:kern w:val="0"/>
          <w:sz w:val="48"/>
          <w:szCs w:val="48"/>
        </w:rPr>
        <w:t>2017</w:t>
      </w:r>
      <w:r w:rsidR="005C5AF3" w:rsidRPr="00090181">
        <w:rPr>
          <w:rFonts w:ascii="宋体" w:hAnsi="宋体" w:cs="宋体" w:hint="eastAsia"/>
          <w:b/>
          <w:bCs/>
          <w:kern w:val="0"/>
          <w:sz w:val="48"/>
          <w:szCs w:val="48"/>
        </w:rPr>
        <w:t>年松溪县小学新任教师公开招聘公告</w:t>
      </w:r>
    </w:p>
    <w:p w:rsidR="0054695E" w:rsidRDefault="0054695E" w:rsidP="00D808EF">
      <w:pPr>
        <w:widowControl/>
        <w:spacing w:line="5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C5AF3" w:rsidRDefault="005C5AF3" w:rsidP="006F7F9E">
      <w:pPr>
        <w:widowControl/>
        <w:spacing w:line="500" w:lineRule="exact"/>
        <w:ind w:firstLineChars="230" w:firstLine="73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根据福建省教育厅、福建省人力资源和社会保障厅、中共福建省委机构编制委员会办公室《关于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年全省中小学幼儿园新任教师公开招聘工作的通知》（闽教人〔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号）文件精神，现将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年松溪县小学新任教师公开招聘有关事项公告如下：</w:t>
      </w:r>
    </w:p>
    <w:p w:rsidR="005C5AF3" w:rsidRDefault="005C5AF3" w:rsidP="00D808EF">
      <w:pPr>
        <w:widowControl/>
        <w:spacing w:line="500" w:lineRule="exact"/>
        <w:ind w:firstLineChars="180" w:firstLine="578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一、招聘岗位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年松溪县小学公开招聘新任教师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96346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具体岗位及要求见《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年松溪县小学教师招聘职位简章》。</w:t>
      </w:r>
    </w:p>
    <w:p w:rsidR="005C5AF3" w:rsidRDefault="005C5AF3" w:rsidP="00D808EF">
      <w:pPr>
        <w:widowControl/>
        <w:spacing w:line="500" w:lineRule="exact"/>
        <w:ind w:firstLineChars="196" w:firstLine="630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二、招聘条件</w:t>
      </w:r>
    </w:p>
    <w:p w:rsidR="005C5AF3" w:rsidRDefault="005C5AF3" w:rsidP="006F7F9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（一）具有中华人民共和国国籍，拥护中国共产党的领导，遵纪守法，品德端正，敬业爱生，具有适应岗位要求的身体条件。</w:t>
      </w:r>
    </w:p>
    <w:p w:rsidR="005C5AF3" w:rsidRDefault="005C5AF3" w:rsidP="006F7F9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（二）学历、</w:t>
      </w:r>
      <w:r w:rsidR="009F3871">
        <w:rPr>
          <w:rFonts w:ascii="仿宋_GB2312" w:eastAsia="仿宋_GB2312" w:hAnsi="宋体" w:cs="宋体" w:hint="eastAsia"/>
          <w:kern w:val="0"/>
          <w:sz w:val="32"/>
          <w:szCs w:val="32"/>
        </w:rPr>
        <w:t>教师资格证及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年龄要求</w:t>
      </w:r>
    </w:p>
    <w:p w:rsidR="005C5AF3" w:rsidRDefault="002419CC" w:rsidP="006B3E9B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="005C5AF3" w:rsidRPr="00E46946">
        <w:rPr>
          <w:rFonts w:ascii="仿宋_GB2312" w:eastAsia="仿宋_GB2312" w:hAnsi="宋体" w:cs="宋体" w:hint="eastAsia"/>
          <w:kern w:val="0"/>
          <w:sz w:val="32"/>
          <w:szCs w:val="32"/>
        </w:rPr>
        <w:t>全日制大专及以上学历的应往届毕业生，专业对口，具有报到证和小学及以上相应学科教师资格证，年龄在30周岁以下（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1987</w:t>
      </w:r>
      <w:r w:rsidR="005C5AF3" w:rsidRPr="00E46946">
        <w:rPr>
          <w:rFonts w:ascii="仿宋_GB2312" w:eastAsia="仿宋_GB2312" w:hAnsi="宋体" w:cs="宋体" w:hint="eastAsia"/>
          <w:kern w:val="0"/>
          <w:sz w:val="32"/>
          <w:szCs w:val="32"/>
        </w:rPr>
        <w:t>年3月</w:t>
      </w:r>
      <w:r w:rsidR="00F63027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5C5AF3" w:rsidRPr="00E46946">
        <w:rPr>
          <w:rFonts w:ascii="仿宋_GB2312" w:eastAsia="仿宋_GB2312" w:hAnsi="宋体" w:cs="宋体" w:hint="eastAsia"/>
          <w:kern w:val="0"/>
          <w:sz w:val="32"/>
          <w:szCs w:val="32"/>
        </w:rPr>
        <w:t>日以后出生），户籍不限。</w:t>
      </w:r>
    </w:p>
    <w:p w:rsidR="006B3E9B" w:rsidRDefault="006B3E9B" w:rsidP="006B3E9B">
      <w:pPr>
        <w:widowControl/>
        <w:spacing w:line="500" w:lineRule="exact"/>
        <w:ind w:firstLineChars="230" w:firstLine="73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Pr="00E46946">
        <w:rPr>
          <w:rFonts w:ascii="仿宋_GB2312" w:eastAsia="仿宋_GB2312" w:hAnsi="宋体" w:cs="宋体" w:hint="eastAsia"/>
          <w:kern w:val="0"/>
          <w:sz w:val="32"/>
          <w:szCs w:val="32"/>
        </w:rPr>
        <w:t>原我县99年辞退的小学代课教师，取得国民教育大专及以上学历，专业对口，具有小学及以上相应学科教师资格证，年龄在45周岁以下（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1972</w:t>
      </w:r>
      <w:r w:rsidRPr="00E46946">
        <w:rPr>
          <w:rFonts w:ascii="仿宋_GB2312" w:eastAsia="仿宋_GB2312" w:hAnsi="宋体" w:cs="宋体" w:hint="eastAsia"/>
          <w:kern w:val="0"/>
          <w:sz w:val="32"/>
          <w:szCs w:val="32"/>
        </w:rPr>
        <w:t>年3月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46946">
        <w:rPr>
          <w:rFonts w:ascii="仿宋_GB2312" w:eastAsia="仿宋_GB2312" w:hAnsi="宋体" w:cs="宋体" w:hint="eastAsia"/>
          <w:kern w:val="0"/>
          <w:sz w:val="32"/>
          <w:szCs w:val="32"/>
        </w:rPr>
        <w:t>日以后出生）可报名参加招考。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（三）其他条件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A1538">
        <w:rPr>
          <w:rFonts w:ascii="仿宋_GB2312" w:eastAsia="仿宋_GB2312" w:hint="eastAsia"/>
          <w:kern w:val="0"/>
          <w:sz w:val="32"/>
          <w:szCs w:val="32"/>
        </w:rPr>
        <w:t>1、</w:t>
      </w:r>
      <w:r w:rsidR="000049E1">
        <w:rPr>
          <w:rFonts w:ascii="仿宋_GB2312" w:eastAsia="仿宋_GB2312" w:hint="eastAsia"/>
          <w:kern w:val="0"/>
          <w:sz w:val="32"/>
          <w:szCs w:val="32"/>
        </w:rPr>
        <w:t>2017</w:t>
      </w:r>
      <w:r w:rsidRPr="00BA1538">
        <w:rPr>
          <w:rFonts w:ascii="仿宋_GB2312" w:eastAsia="仿宋_GB2312" w:hint="eastAsia"/>
          <w:kern w:val="0"/>
          <w:sz w:val="32"/>
          <w:szCs w:val="32"/>
        </w:rPr>
        <w:t>年应届师范类毕业生暂未领取教师资格证的，报名时应持有学校出具的师范类毕业生相关证明。</w:t>
      </w:r>
    </w:p>
    <w:p w:rsidR="005C5AF3" w:rsidRPr="00BA1538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1538">
        <w:rPr>
          <w:rFonts w:ascii="仿宋_GB2312" w:eastAsia="仿宋_GB2312" w:hint="eastAsia"/>
          <w:kern w:val="0"/>
          <w:sz w:val="32"/>
          <w:szCs w:val="32"/>
        </w:rPr>
        <w:t>2、</w:t>
      </w:r>
      <w:r w:rsidR="009F3871">
        <w:rPr>
          <w:rFonts w:ascii="仿宋_GB2312" w:eastAsia="仿宋_GB2312" w:hint="eastAsia"/>
          <w:kern w:val="0"/>
          <w:sz w:val="32"/>
          <w:szCs w:val="32"/>
        </w:rPr>
        <w:t>在编教师</w:t>
      </w:r>
      <w:r w:rsidR="007564BC">
        <w:rPr>
          <w:rFonts w:ascii="仿宋_GB2312" w:eastAsia="仿宋_GB2312" w:hint="eastAsia"/>
          <w:kern w:val="0"/>
          <w:sz w:val="32"/>
          <w:szCs w:val="32"/>
        </w:rPr>
        <w:t>不在报考范围</w:t>
      </w:r>
      <w:r w:rsidRPr="00BA1538">
        <w:rPr>
          <w:rFonts w:ascii="仿宋_GB2312" w:eastAsia="仿宋_GB2312" w:hint="eastAsia"/>
          <w:sz w:val="32"/>
          <w:szCs w:val="32"/>
        </w:rPr>
        <w:t>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 w:rsidRPr="00BA153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3、曾因犯罪受过刑事处罚的人员和曾被开除公职的人员，以及具有法律规定不得招聘的其他情形的人员，不在报考范围。</w:t>
      </w:r>
      <w:r w:rsidRPr="00BA1538">
        <w:rPr>
          <w:rFonts w:ascii="仿宋_GB2312" w:eastAsia="仿宋_GB2312" w:hint="eastAsia"/>
          <w:sz w:val="32"/>
          <w:szCs w:val="32"/>
        </w:rPr>
        <w:t xml:space="preserve">　</w:t>
      </w:r>
    </w:p>
    <w:p w:rsidR="005C5AF3" w:rsidRPr="00BA1538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BA1538">
        <w:rPr>
          <w:rFonts w:ascii="仿宋_GB2312" w:eastAsia="仿宋_GB2312" w:hint="eastAsia"/>
          <w:sz w:val="32"/>
          <w:szCs w:val="32"/>
        </w:rPr>
        <w:t>.参加“三支一扶”计划、“志愿服务西部计划”（含研究生支</w:t>
      </w:r>
      <w:r>
        <w:rPr>
          <w:rFonts w:ascii="仿宋_GB2312" w:eastAsia="仿宋_GB2312" w:hint="eastAsia"/>
          <w:sz w:val="32"/>
          <w:szCs w:val="32"/>
        </w:rPr>
        <w:t>教团）、“志愿服务欠发达地区计划”、“高校毕业生服务社区计划”</w:t>
      </w:r>
      <w:r w:rsidRPr="00BA1538">
        <w:rPr>
          <w:rFonts w:ascii="仿宋_GB2312" w:eastAsia="仿宋_GB2312" w:hint="eastAsia"/>
          <w:sz w:val="32"/>
          <w:szCs w:val="32"/>
        </w:rPr>
        <w:t>等服务基层项目</w:t>
      </w:r>
      <w:r>
        <w:rPr>
          <w:rFonts w:ascii="仿宋_GB2312" w:eastAsia="仿宋_GB2312" w:hint="eastAsia"/>
          <w:sz w:val="32"/>
          <w:szCs w:val="32"/>
        </w:rPr>
        <w:t>当年服务行将期满考核合格和服务期满考核合格的高校毕业生。</w:t>
      </w:r>
      <w:r w:rsidRPr="00BA1538">
        <w:rPr>
          <w:rFonts w:ascii="仿宋_GB2312" w:eastAsia="仿宋_GB2312" w:hint="eastAsia"/>
          <w:sz w:val="32"/>
          <w:szCs w:val="32"/>
        </w:rPr>
        <w:t>服务期满考核合格</w:t>
      </w:r>
      <w:r>
        <w:rPr>
          <w:rFonts w:ascii="仿宋_GB2312" w:eastAsia="仿宋_GB2312" w:hint="eastAsia"/>
          <w:sz w:val="32"/>
          <w:szCs w:val="32"/>
        </w:rPr>
        <w:t>的高校毕业生</w:t>
      </w:r>
      <w:r w:rsidRPr="00BA1538">
        <w:rPr>
          <w:rFonts w:ascii="仿宋_GB2312" w:eastAsia="仿宋_GB2312" w:hint="eastAsia"/>
          <w:sz w:val="32"/>
          <w:szCs w:val="32"/>
        </w:rPr>
        <w:t>报考中小学幼儿园新任教师岗位（非专门岗位）按现行规定享受笔试加分政策。</w:t>
      </w:r>
    </w:p>
    <w:p w:rsidR="005C5AF3" w:rsidRPr="007879AC" w:rsidRDefault="005C5AF3" w:rsidP="00D808EF">
      <w:pPr>
        <w:widowControl/>
        <w:spacing w:line="500" w:lineRule="exact"/>
        <w:ind w:firstLineChars="180" w:firstLine="578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7879A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三、网上报名</w:t>
      </w:r>
    </w:p>
    <w:p w:rsidR="005C5AF3" w:rsidRDefault="005C5AF3" w:rsidP="006F7F9E">
      <w:pPr>
        <w:widowControl/>
        <w:spacing w:line="500" w:lineRule="exact"/>
        <w:ind w:left="25"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应聘人员进行网上报名和网上缴费</w:t>
      </w:r>
      <w:r w:rsidRPr="007879AC">
        <w:rPr>
          <w:rFonts w:ascii="仿宋_GB2312" w:eastAsia="仿宋_GB2312" w:hint="eastAsia"/>
          <w:sz w:val="32"/>
          <w:szCs w:val="32"/>
        </w:rPr>
        <w:t>。报名时间全省统一为</w:t>
      </w:r>
      <w:r w:rsidR="004A675C">
        <w:rPr>
          <w:rFonts w:ascii="仿宋_GB2312" w:eastAsia="仿宋_GB2312" w:hint="eastAsia"/>
          <w:sz w:val="32"/>
          <w:szCs w:val="32"/>
        </w:rPr>
        <w:t>2017</w:t>
      </w:r>
      <w:r w:rsidRPr="007879AC"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 w:hint="eastAsia"/>
          <w:sz w:val="32"/>
          <w:szCs w:val="32"/>
        </w:rPr>
        <w:t>18日--24</w:t>
      </w:r>
      <w:r w:rsidRPr="007879A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。全省统一笔试报名以县（市、区）为单位进行，每位应聘者报考</w:t>
      </w:r>
      <w:r w:rsidRPr="007879AC">
        <w:rPr>
          <w:rFonts w:ascii="仿宋_GB2312" w:eastAsia="仿宋_GB2312" w:hint="eastAsia"/>
          <w:sz w:val="32"/>
          <w:szCs w:val="32"/>
        </w:rPr>
        <w:t>1个岗位</w:t>
      </w:r>
      <w:r>
        <w:rPr>
          <w:rFonts w:ascii="仿宋_GB2312" w:eastAsia="仿宋_GB2312" w:hint="eastAsia"/>
          <w:sz w:val="32"/>
          <w:szCs w:val="32"/>
        </w:rPr>
        <w:t>（</w:t>
      </w:r>
      <w:r w:rsidRPr="007879AC">
        <w:rPr>
          <w:rFonts w:ascii="仿宋_GB2312" w:eastAsia="仿宋_GB2312" w:hint="eastAsia"/>
          <w:sz w:val="32"/>
          <w:szCs w:val="32"/>
        </w:rPr>
        <w:t>即1个</w:t>
      </w:r>
      <w:r>
        <w:rPr>
          <w:rFonts w:ascii="仿宋_GB2312" w:eastAsia="仿宋_GB2312" w:hint="eastAsia"/>
          <w:sz w:val="32"/>
          <w:szCs w:val="32"/>
        </w:rPr>
        <w:t>市、</w:t>
      </w:r>
      <w:r w:rsidRPr="007879AC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〈区〉）</w:t>
      </w:r>
      <w:r w:rsidRPr="007879A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5C5AF3" w:rsidRPr="00CE439B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教育局及时对网上报名者进行资格初审。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者应认真阅读网上报名有关注意事项，按招聘岗位要求，准确填写个人报考信息。报考者应对提交的信息负责，因报考者提供的信息不准确而无法通过资格初审的，由报考者自行承担责任。凡弄虚作假骗取报考资格的，一经查实，即取消考试资格。</w:t>
      </w:r>
    </w:p>
    <w:p w:rsidR="005C5AF3" w:rsidRDefault="005C5AF3" w:rsidP="00D808EF">
      <w:pPr>
        <w:widowControl/>
        <w:spacing w:line="500" w:lineRule="exact"/>
        <w:ind w:firstLineChars="196" w:firstLine="63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四、考试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考试采取笔试和面试相结合的方式。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（一）笔试</w:t>
      </w:r>
    </w:p>
    <w:p w:rsidR="005C5AF3" w:rsidRPr="004F23DB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F23DB">
        <w:rPr>
          <w:rFonts w:ascii="仿宋_GB2312" w:eastAsia="仿宋_GB2312" w:hAnsi="宋体" w:cs="宋体" w:hint="eastAsia"/>
          <w:kern w:val="0"/>
          <w:sz w:val="32"/>
          <w:szCs w:val="32"/>
        </w:rPr>
        <w:t>1、笔试时间：</w:t>
      </w:r>
      <w:r w:rsidR="00082052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 w:rsidRPr="004F23DB">
        <w:rPr>
          <w:rFonts w:ascii="仿宋_GB2312" w:eastAsia="仿宋_GB2312" w:hAnsi="宋体" w:cs="宋体" w:hint="eastAsia"/>
          <w:kern w:val="0"/>
          <w:sz w:val="32"/>
          <w:szCs w:val="32"/>
        </w:rPr>
        <w:t>年4月</w:t>
      </w:r>
      <w:r w:rsidR="006F7F9E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4F23DB">
        <w:rPr>
          <w:rFonts w:ascii="仿宋_GB2312" w:eastAsia="仿宋_GB2312" w:hAnsi="宋体" w:cs="宋体" w:hint="eastAsia"/>
          <w:kern w:val="0"/>
          <w:sz w:val="32"/>
          <w:szCs w:val="32"/>
        </w:rPr>
        <w:t>日，全省统一笔试。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4F23DB">
        <w:rPr>
          <w:rFonts w:ascii="仿宋_GB2312" w:eastAsia="仿宋_GB2312" w:hint="eastAsia"/>
          <w:kern w:val="0"/>
          <w:sz w:val="32"/>
          <w:szCs w:val="32"/>
        </w:rPr>
        <w:t>2、开考条件：</w:t>
      </w:r>
      <w:r w:rsidR="00BC4591">
        <w:rPr>
          <w:rFonts w:ascii="仿宋_GB2312" w:eastAsia="仿宋_GB2312" w:hint="eastAsia"/>
          <w:kern w:val="0"/>
          <w:sz w:val="32"/>
          <w:szCs w:val="32"/>
        </w:rPr>
        <w:t>小学教师</w:t>
      </w:r>
      <w:r w:rsidR="00BC4591" w:rsidRPr="004F23DB">
        <w:rPr>
          <w:rFonts w:ascii="仿宋_GB2312" w:eastAsia="仿宋_GB2312" w:hint="eastAsia"/>
          <w:kern w:val="0"/>
          <w:sz w:val="32"/>
          <w:szCs w:val="32"/>
        </w:rPr>
        <w:t>招聘人数与报名人数</w:t>
      </w:r>
      <w:r w:rsidRPr="004F23DB">
        <w:rPr>
          <w:rFonts w:ascii="仿宋_GB2312" w:eastAsia="仿宋_GB2312" w:hint="eastAsia"/>
          <w:kern w:val="0"/>
          <w:sz w:val="32"/>
          <w:szCs w:val="32"/>
        </w:rPr>
        <w:t>达1：2开考。报名人数达不到岗位开考比例要求的，按报名人数情况相应核减该岗位招聘人数。</w:t>
      </w:r>
    </w:p>
    <w:p w:rsidR="005C5AF3" w:rsidRPr="00B6000B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 w:rsidRPr="00B6000B">
        <w:rPr>
          <w:rFonts w:ascii="仿宋_GB2312" w:eastAsia="仿宋_GB2312" w:hint="eastAsia"/>
          <w:sz w:val="32"/>
          <w:szCs w:val="32"/>
        </w:rPr>
        <w:t>3、笔试成绩计算：</w:t>
      </w:r>
    </w:p>
    <w:p w:rsidR="005C5AF3" w:rsidRPr="00B6000B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28"/>
          <w:szCs w:val="28"/>
        </w:rPr>
      </w:pPr>
      <w:r w:rsidRPr="00B6000B">
        <w:rPr>
          <w:rFonts w:ascii="仿宋_GB2312" w:eastAsia="仿宋_GB2312" w:hint="eastAsia"/>
          <w:sz w:val="32"/>
          <w:szCs w:val="32"/>
        </w:rPr>
        <w:t>笔试成绩＝</w:t>
      </w:r>
      <w:r w:rsidRPr="00B6000B">
        <w:rPr>
          <w:rFonts w:ascii="仿宋_GB2312" w:eastAsia="仿宋_GB2312" w:hint="eastAsia"/>
          <w:sz w:val="28"/>
          <w:szCs w:val="28"/>
        </w:rPr>
        <w:t>“教育综合知识”成绩×40% +“专业知识”成绩×60%。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（二）面试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1、按照笔试成绩从高分到低分，</w:t>
      </w:r>
      <w:r>
        <w:rPr>
          <w:rFonts w:ascii="仿宋_GB2312" w:eastAsia="仿宋_GB2312" w:hint="eastAsia"/>
          <w:sz w:val="32"/>
          <w:szCs w:val="32"/>
        </w:rPr>
        <w:t>以拟聘人数与进入面试人数1：3</w:t>
      </w:r>
      <w:r w:rsidR="008B59C7">
        <w:rPr>
          <w:rFonts w:ascii="仿宋_GB2312" w:eastAsia="仿宋_GB2312" w:hint="eastAsia"/>
          <w:sz w:val="32"/>
          <w:szCs w:val="32"/>
        </w:rPr>
        <w:t>的比例确定面试人选；达不到规定比例的，按实有人数确定面试人选。面试实行百分制计算，</w:t>
      </w:r>
      <w:r>
        <w:rPr>
          <w:rFonts w:ascii="仿宋_GB2312" w:eastAsia="仿宋_GB2312" w:hint="eastAsia"/>
          <w:sz w:val="32"/>
          <w:szCs w:val="32"/>
        </w:rPr>
        <w:t>若招聘岗位只有一名考生入围面试，则面试成绩必须达75分以上为合格。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23C11">
        <w:rPr>
          <w:rFonts w:ascii="仿宋_GB2312" w:eastAsia="仿宋_GB2312" w:hint="eastAsia"/>
          <w:sz w:val="32"/>
          <w:szCs w:val="32"/>
        </w:rPr>
        <w:t>2、</w:t>
      </w:r>
      <w:r w:rsidRPr="001A71C5">
        <w:rPr>
          <w:rFonts w:ascii="仿宋_GB2312" w:eastAsia="仿宋_GB2312" w:hAnsi="新宋体" w:cs="宋体" w:hint="eastAsia"/>
          <w:kern w:val="0"/>
          <w:sz w:val="30"/>
          <w:szCs w:val="30"/>
        </w:rPr>
        <w:t>面试入围人选现场资格确认</w:t>
      </w:r>
      <w:r>
        <w:rPr>
          <w:rFonts w:ascii="仿宋_GB2312" w:eastAsia="仿宋_GB2312" w:hAnsi="新宋体" w:cs="宋体" w:hint="eastAsia"/>
          <w:kern w:val="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进入面试前须持本人身份证（或户口簿）、准考证、报到证、学历证书、学位证书、教师资格证（应届毕业生暂时未领到教师资格证的应出具学校相关证明，但聘用时必须出具教师资格证）、职称证书及招聘岗位要求提供的其它证件参加资格复核。逾期不参加资格复核或经复核不符合报考岗位条件的，不得进入面试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入围面试考生名单和面试的时间、地点，将在松溪县教育局教育信息网公布。若面试人选在面试前两天下午5：00之前放弃面试，弃权面试的空额按笔试成绩从高分到低分顺序依次递补。面试当天，考生未按时到达面试地点视为自动放弃面试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217C85">
        <w:rPr>
          <w:rFonts w:ascii="仿宋_GB2312" w:eastAsia="仿宋_GB2312" w:hint="eastAsia"/>
          <w:sz w:val="32"/>
          <w:szCs w:val="32"/>
        </w:rPr>
        <w:t>、参加面试的考生成绩将在</w:t>
      </w:r>
      <w:r>
        <w:rPr>
          <w:rFonts w:ascii="仿宋_GB2312" w:eastAsia="仿宋_GB2312" w:hint="eastAsia"/>
          <w:sz w:val="32"/>
          <w:szCs w:val="32"/>
        </w:rPr>
        <w:t>松溪县</w:t>
      </w:r>
      <w:r w:rsidRPr="00217C85">
        <w:rPr>
          <w:rFonts w:ascii="仿宋_GB2312" w:eastAsia="仿宋_GB2312" w:hint="eastAsia"/>
          <w:sz w:val="32"/>
          <w:szCs w:val="32"/>
        </w:rPr>
        <w:t>教育局网站公布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（三）总成绩计算</w:t>
      </w:r>
    </w:p>
    <w:p w:rsidR="005C5AF3" w:rsidRPr="001F4D6E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4D6E">
        <w:rPr>
          <w:rFonts w:ascii="仿宋_GB2312" w:eastAsia="仿宋_GB2312" w:hint="eastAsia"/>
          <w:sz w:val="32"/>
          <w:szCs w:val="32"/>
        </w:rPr>
        <w:t>应聘者总成绩（百分制）＝笔试成绩（百分制）×50%+面试成绩（百分制）×50％</w:t>
      </w:r>
      <w:r w:rsidR="00681114" w:rsidRPr="004043A2">
        <w:rPr>
          <w:rFonts w:ascii="仿宋_GB2312" w:eastAsia="仿宋_GB2312" w:hint="eastAsia"/>
          <w:sz w:val="32"/>
          <w:szCs w:val="32"/>
        </w:rPr>
        <w:t>（保留小学点后两位数）</w:t>
      </w:r>
      <w:r w:rsidRPr="004043A2">
        <w:rPr>
          <w:rFonts w:ascii="仿宋_GB2312" w:eastAsia="仿宋_GB2312" w:hint="eastAsia"/>
          <w:sz w:val="32"/>
          <w:szCs w:val="32"/>
        </w:rPr>
        <w:t>。若</w:t>
      </w:r>
      <w:r w:rsidRPr="001F4D6E">
        <w:rPr>
          <w:rFonts w:ascii="仿宋_GB2312" w:eastAsia="仿宋_GB2312" w:hint="eastAsia"/>
          <w:sz w:val="32"/>
          <w:szCs w:val="32"/>
        </w:rPr>
        <w:t>同一学科最后一个岗位出现</w:t>
      </w:r>
      <w:r>
        <w:rPr>
          <w:rFonts w:ascii="仿宋_GB2312" w:eastAsia="仿宋_GB2312" w:hint="eastAsia"/>
          <w:sz w:val="32"/>
          <w:szCs w:val="32"/>
        </w:rPr>
        <w:t>总</w:t>
      </w:r>
      <w:r w:rsidRPr="001F4D6E">
        <w:rPr>
          <w:rFonts w:ascii="仿宋_GB2312" w:eastAsia="仿宋_GB2312" w:hint="eastAsia"/>
          <w:sz w:val="32"/>
          <w:szCs w:val="32"/>
        </w:rPr>
        <w:t>成绩总分并列的，则笔试高者优先；若笔试成绩并列，则笔试成绩中“专业知识”成绩高者优</w:t>
      </w:r>
      <w:r w:rsidR="00681114">
        <w:rPr>
          <w:rFonts w:ascii="仿宋_GB2312" w:eastAsia="仿宋_GB2312" w:hint="eastAsia"/>
          <w:sz w:val="32"/>
          <w:szCs w:val="32"/>
        </w:rPr>
        <w:t>先。</w:t>
      </w:r>
    </w:p>
    <w:p w:rsidR="005C5AF3" w:rsidRDefault="005C5AF3" w:rsidP="00D808EF">
      <w:pPr>
        <w:widowControl/>
        <w:spacing w:line="500" w:lineRule="exact"/>
        <w:ind w:firstLineChars="180" w:firstLine="578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五、体检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1、同职位根据考试总成绩从高分到低分按照1∶1确定体检人选。参加体检人员需携带本人身份证、准考证。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2、体检标准及项目按《福建省教师资格申请人员体检标准及办法》执行。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3、参加体检的考生由松溪县教育局负责通知和组织。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4、体检不合格出现缺额时，由报考同一职位的笔试、面试成绩合格人员中从高分到低分依次递补进入体检。</w:t>
      </w:r>
    </w:p>
    <w:p w:rsidR="005C5AF3" w:rsidRDefault="005C5AF3" w:rsidP="00D808EF">
      <w:pPr>
        <w:widowControl/>
        <w:spacing w:line="500" w:lineRule="exact"/>
        <w:ind w:firstLineChars="180" w:firstLine="578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六、聘用</w:t>
      </w:r>
    </w:p>
    <w:p w:rsidR="00104CAF" w:rsidRDefault="00104CAF" w:rsidP="00104CAF">
      <w:pPr>
        <w:widowControl/>
        <w:spacing w:line="56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1、经笔试、面试、体检合格的考生名单，在松溪县教育局教育信息网公示5个工作日，公示期满按人事、编制部门规定办理聘用手续。</w:t>
      </w:r>
    </w:p>
    <w:p w:rsidR="00104CAF" w:rsidRPr="00F3713B" w:rsidRDefault="00104CAF" w:rsidP="00104CAF">
      <w:pPr>
        <w:widowControl/>
        <w:spacing w:line="56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F3713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2017</w:t>
      </w:r>
      <w:r w:rsidRPr="00410C9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新</w:t>
      </w:r>
      <w:r w:rsidRPr="00410C98">
        <w:rPr>
          <w:rFonts w:ascii="仿宋_GB2312" w:eastAsia="仿宋_GB2312" w:hint="eastAsia"/>
          <w:sz w:val="32"/>
          <w:szCs w:val="32"/>
        </w:rPr>
        <w:t>招聘的小学教师,</w:t>
      </w:r>
      <w:r w:rsidRPr="00104C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53E09">
        <w:rPr>
          <w:rFonts w:ascii="仿宋_GB2312" w:eastAsia="仿宋_GB2312" w:hAnsi="宋体" w:cs="宋体" w:hint="eastAsia"/>
          <w:kern w:val="0"/>
          <w:sz w:val="32"/>
          <w:szCs w:val="32"/>
        </w:rPr>
        <w:t>人事关系在新开办的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“松航</w:t>
      </w:r>
      <w:r w:rsidRPr="00D53E09">
        <w:rPr>
          <w:rFonts w:ascii="仿宋_GB2312" w:eastAsia="仿宋_GB2312" w:hAnsi="宋体" w:cs="宋体" w:hint="eastAsia"/>
          <w:kern w:val="0"/>
          <w:sz w:val="32"/>
          <w:szCs w:val="32"/>
        </w:rPr>
        <w:t>小学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D53E09">
        <w:rPr>
          <w:rFonts w:ascii="仿宋_GB2312" w:eastAsia="仿宋_GB2312" w:hAnsi="宋体" w:cs="宋体" w:hint="eastAsia"/>
          <w:kern w:val="0"/>
          <w:sz w:val="32"/>
          <w:szCs w:val="32"/>
        </w:rPr>
        <w:t>，实行“县管校用”，统筹安排。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聘用后，应承诺</w:t>
      </w:r>
      <w:r w:rsidRPr="00F3713B">
        <w:rPr>
          <w:rFonts w:ascii="仿宋_GB2312" w:eastAsia="仿宋_GB2312" w:hAnsi="宋体" w:cs="宋体" w:hint="eastAsia"/>
          <w:kern w:val="0"/>
          <w:sz w:val="32"/>
          <w:szCs w:val="32"/>
        </w:rPr>
        <w:t>在松溪县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本岗位“最低服务期限五年”，</w:t>
      </w:r>
      <w:r w:rsidRPr="00F3713B">
        <w:rPr>
          <w:rFonts w:ascii="仿宋_GB2312" w:eastAsia="仿宋_GB2312" w:hAnsi="宋体" w:cs="宋体" w:hint="eastAsia"/>
          <w:kern w:val="0"/>
          <w:sz w:val="32"/>
          <w:szCs w:val="32"/>
        </w:rPr>
        <w:t>必须到乡镇小学服务五年。</w:t>
      </w:r>
    </w:p>
    <w:p w:rsidR="005C5AF3" w:rsidRDefault="005C5AF3" w:rsidP="00D808EF">
      <w:pPr>
        <w:widowControl/>
        <w:spacing w:line="500" w:lineRule="exact"/>
        <w:ind w:firstLineChars="180" w:firstLine="578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七、其他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1、招聘学校对学历、学位、年龄及生源地等有特殊要求的，以招聘职位简章公布的为准。</w:t>
      </w:r>
    </w:p>
    <w:p w:rsidR="00177E4F" w:rsidRDefault="00177E4F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2、报名考试时间以福建考试院发布为准。</w:t>
      </w:r>
    </w:p>
    <w:p w:rsidR="005C5AF3" w:rsidRDefault="00177E4F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5C5AF3">
        <w:rPr>
          <w:rFonts w:ascii="仿宋_GB2312" w:eastAsia="仿宋_GB2312" w:hAnsi="宋体" w:cs="宋体" w:hint="eastAsia"/>
          <w:kern w:val="0"/>
          <w:sz w:val="32"/>
          <w:szCs w:val="32"/>
        </w:rPr>
        <w:t>、本公告由松溪县教育局负责解释。</w:t>
      </w:r>
    </w:p>
    <w:p w:rsidR="005C5AF3" w:rsidRDefault="00177E4F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6F7F9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、联系人：刘老师 </w:t>
      </w:r>
      <w:r w:rsidR="005C5AF3">
        <w:rPr>
          <w:rFonts w:ascii="仿宋_GB2312" w:eastAsia="仿宋_GB2312" w:hAnsi="宋体" w:cs="宋体" w:hint="eastAsia"/>
          <w:kern w:val="0"/>
          <w:sz w:val="32"/>
          <w:szCs w:val="32"/>
        </w:rPr>
        <w:t>手机：</w:t>
      </w:r>
      <w:r w:rsidR="006F7F9E">
        <w:rPr>
          <w:rFonts w:ascii="仿宋_GB2312" w:eastAsia="仿宋_GB2312" w:hAnsi="宋体" w:cs="宋体" w:hint="eastAsia"/>
          <w:kern w:val="0"/>
          <w:sz w:val="32"/>
          <w:szCs w:val="32"/>
        </w:rPr>
        <w:t>13328615568</w:t>
      </w:r>
      <w:r w:rsidR="005C5AF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 w:rsidR="006F7F9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叶老师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手机：18039798353</w:t>
      </w:r>
    </w:p>
    <w:p w:rsidR="006F7F9E" w:rsidRDefault="006F7F9E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吴老师 手机：18039798351  </w:t>
      </w:r>
    </w:p>
    <w:p w:rsidR="005C5AF3" w:rsidRDefault="005C5AF3" w:rsidP="006F7F9E">
      <w:pPr>
        <w:widowControl/>
        <w:spacing w:line="500" w:lineRule="exact"/>
        <w:ind w:firstLineChars="180" w:firstLine="576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教育局人事股电话：0599--2331208</w:t>
      </w:r>
    </w:p>
    <w:p w:rsidR="005C5AF3" w:rsidRDefault="005C5AF3" w:rsidP="006F7F9E">
      <w:pPr>
        <w:widowControl/>
        <w:spacing w:line="500" w:lineRule="exact"/>
        <w:ind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6F7F9E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年松溪县小学教师招聘职位简章</w:t>
      </w:r>
    </w:p>
    <w:p w:rsidR="005C5AF3" w:rsidRPr="0099078D" w:rsidRDefault="005C5AF3" w:rsidP="006F7F9E">
      <w:pPr>
        <w:widowControl/>
        <w:spacing w:line="5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D19F4" w:rsidRDefault="007D19F4" w:rsidP="006F7F9E">
      <w:pPr>
        <w:widowControl/>
        <w:spacing w:line="500" w:lineRule="exact"/>
        <w:jc w:val="center"/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</w:pPr>
    </w:p>
    <w:p w:rsidR="005C5AF3" w:rsidRPr="004E515C" w:rsidRDefault="005C5AF3" w:rsidP="006F7F9E">
      <w:pPr>
        <w:widowControl/>
        <w:spacing w:line="500" w:lineRule="exact"/>
        <w:jc w:val="center"/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</w:pPr>
      <w:r w:rsidRPr="004E515C"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 xml:space="preserve">松溪县教育局 </w:t>
      </w: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 xml:space="preserve">  </w:t>
      </w:r>
      <w:r w:rsidRPr="004E515C"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 xml:space="preserve">松溪县人力资源和社会保障局 </w:t>
      </w: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 xml:space="preserve">  </w:t>
      </w:r>
      <w:r w:rsidRPr="004E515C"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中共松溪县委编办</w:t>
      </w:r>
    </w:p>
    <w:p w:rsidR="005C5AF3" w:rsidRDefault="005C5AF3" w:rsidP="006F7F9E">
      <w:pPr>
        <w:widowControl/>
        <w:spacing w:line="5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</w:p>
    <w:p w:rsidR="0086024B" w:rsidRDefault="00082052" w:rsidP="006F7F9E">
      <w:pPr>
        <w:widowControl/>
        <w:spacing w:line="500" w:lineRule="exact"/>
        <w:jc w:val="center"/>
        <w:sectPr w:rsidR="0086024B" w:rsidSect="00A244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531" w:bottom="1361" w:left="1588" w:header="851" w:footer="992" w:gutter="0"/>
          <w:cols w:space="425"/>
          <w:docGrid w:linePitch="312"/>
        </w:sect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2017年</w:t>
      </w:r>
      <w:r w:rsidR="00F475F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611DF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9078D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74"/>
        <w:gridCol w:w="1515"/>
        <w:gridCol w:w="511"/>
        <w:gridCol w:w="1186"/>
        <w:gridCol w:w="1034"/>
        <w:gridCol w:w="586"/>
        <w:gridCol w:w="1394"/>
        <w:gridCol w:w="1066"/>
        <w:gridCol w:w="5414"/>
      </w:tblGrid>
      <w:tr w:rsidR="00822032" w:rsidRPr="0082203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4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822032" w:rsidRPr="00822032" w:rsidRDefault="00822032" w:rsidP="0008205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 w:rsidRPr="00822032"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08205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082052">
              <w:rPr>
                <w:rFonts w:ascii="宋体" w:cs="宋体"/>
                <w:color w:val="000000"/>
                <w:kern w:val="0"/>
                <w:sz w:val="36"/>
                <w:szCs w:val="36"/>
              </w:rPr>
              <w:t>201</w:t>
            </w:r>
            <w:r w:rsidR="0008205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7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年松溪县小学教师招聘职位简章</w:t>
            </w:r>
          </w:p>
        </w:tc>
      </w:tr>
      <w:tr w:rsidR="00822032" w:rsidRPr="00822032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032" w:rsidRPr="00822032" w:rsidRDefault="00822032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4C2AC5" w:rsidRPr="008220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AC5" w:rsidRDefault="004C2AC5" w:rsidP="00EB5F21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4C2AC5" w:rsidRPr="00822032" w:rsidRDefault="004C2AC5" w:rsidP="00EB5F21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松溪县教育局</w:t>
            </w:r>
          </w:p>
          <w:p w:rsidR="004C2AC5" w:rsidRPr="0002445F" w:rsidRDefault="004C2AC5" w:rsidP="00EB5F21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</w:pPr>
          </w:p>
          <w:p w:rsidR="004C2AC5" w:rsidRPr="00822032" w:rsidRDefault="004C2AC5" w:rsidP="00EB5F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语文、汉语言文学、初等教育（语文方向）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笔试</w:t>
            </w:r>
            <w:r w:rsidRPr="00822032"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AC5" w:rsidRPr="00E91876" w:rsidRDefault="004C2AC5" w:rsidP="00DF277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9187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9187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、招聘对象为全日制大专及以上学历的应往届毕业生，专业对口，具有报到证和小学及以上相应学科教师资格证，年龄在</w:t>
            </w:r>
            <w:r w:rsidRPr="00E91876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 w:rsidRPr="00E9187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周岁以下（</w:t>
            </w:r>
            <w:r w:rsidRPr="00E91876"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 w:rsidRPr="00E91876">
              <w:rPr>
                <w:rFonts w:ascii="宋体" w:hAnsi="宋体" w:cs="宋体" w:hint="eastAsia"/>
                <w:color w:val="000000"/>
                <w:kern w:val="0"/>
                <w:szCs w:val="21"/>
              </w:rPr>
              <w:t>7年</w:t>
            </w:r>
            <w:r w:rsidRPr="00E9187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E91876">
              <w:rPr>
                <w:rFonts w:ascii="宋体" w:hAnsi="宋体" w:cs="宋体" w:hint="eastAsia"/>
                <w:color w:val="000000"/>
                <w:kern w:val="0"/>
                <w:szCs w:val="21"/>
              </w:rPr>
              <w:t>月8日以后出生），户籍不限。</w:t>
            </w:r>
          </w:p>
          <w:p w:rsidR="004C2AC5" w:rsidRPr="00E91876" w:rsidRDefault="004C2AC5" w:rsidP="00DF2771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91876">
              <w:rPr>
                <w:rFonts w:ascii="宋体" w:hAnsi="宋体" w:cs="宋体" w:hint="eastAsia"/>
                <w:kern w:val="0"/>
                <w:szCs w:val="21"/>
              </w:rPr>
              <w:t>2、原我县99年辞退的小学代课教师，取得国民教育大专及以上学历，专业对口，具有小学及以上相应学科教师资格证，年龄在45周岁以下（1972年3月8日以后出生）可报名参加招考。</w:t>
            </w:r>
          </w:p>
          <w:p w:rsidR="004C2AC5" w:rsidRPr="00E91876" w:rsidRDefault="004C2AC5" w:rsidP="00E9187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91876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</w:t>
            </w:r>
            <w:r w:rsidRPr="00E91876">
              <w:rPr>
                <w:rFonts w:ascii="宋体" w:hAnsi="宋体" w:hint="eastAsia"/>
                <w:szCs w:val="21"/>
              </w:rPr>
              <w:t>2017年新招聘的小学教师,</w:t>
            </w:r>
            <w:r w:rsidRPr="00E91876">
              <w:rPr>
                <w:rFonts w:ascii="宋体" w:hAnsi="宋体" w:cs="宋体" w:hint="eastAsia"/>
                <w:kern w:val="0"/>
                <w:szCs w:val="21"/>
              </w:rPr>
              <w:t xml:space="preserve"> 人事关系在新开办的“松航小学”，实行“县管校用”，统筹安排。聘用后，应承诺在松溪县本岗位“最低服务期限五年”，必须到乡镇小学服务五年。</w:t>
            </w:r>
          </w:p>
        </w:tc>
      </w:tr>
      <w:tr w:rsidR="004C2AC5" w:rsidRPr="008220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数学、初等教育（数学方向）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笔试</w:t>
            </w:r>
            <w:r w:rsidRPr="00822032"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AC5" w:rsidRPr="008220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笔试</w:t>
            </w:r>
            <w:r w:rsidRPr="00822032"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2AC5" w:rsidRPr="008220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C5" w:rsidRPr="00822032" w:rsidRDefault="004C2AC5" w:rsidP="00F202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笔试</w:t>
            </w:r>
            <w:r w:rsidRPr="00822032"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2AC5" w:rsidRPr="00822032" w:rsidRDefault="004C2AC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6025" w:rsidRPr="008220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3F39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笔试</w:t>
            </w:r>
            <w:r w:rsidRPr="00822032"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 w:rsidRPr="0082203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6025" w:rsidRPr="0082203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25" w:rsidRPr="00822032" w:rsidRDefault="00616025" w:rsidP="007F64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6025" w:rsidRPr="00822032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主管部门意见：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同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意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201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="0099078D"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编办审核意见：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   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同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意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201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="0099078D"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="0099078D"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人社局审核意见</w:t>
            </w: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    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             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同</w:t>
            </w:r>
            <w:r w:rsidRPr="00822032">
              <w:rPr>
                <w:rFonts w:ascii="宋体" w:cs="宋体"/>
                <w:color w:val="000000"/>
                <w:kern w:val="0"/>
                <w:sz w:val="36"/>
                <w:szCs w:val="36"/>
              </w:rPr>
              <w:t xml:space="preserve">  </w:t>
            </w:r>
            <w:r w:rsidRPr="00822032">
              <w:rPr>
                <w:rFonts w:ascii="宋体" w:cs="宋体" w:hint="eastAsia"/>
                <w:color w:val="000000"/>
                <w:kern w:val="0"/>
                <w:sz w:val="36"/>
                <w:szCs w:val="36"/>
              </w:rPr>
              <w:t>意</w:t>
            </w: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616025" w:rsidRPr="00822032" w:rsidRDefault="00616025" w:rsidP="0082203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201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="0099078D"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="0099078D"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 w:rsidRPr="00822032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 w:rsidRPr="00822032"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</w:p>
        </w:tc>
      </w:tr>
    </w:tbl>
    <w:p w:rsidR="0086024B" w:rsidRDefault="0086024B" w:rsidP="006A5534">
      <w:pPr>
        <w:rPr>
          <w:rFonts w:hint="eastAsia"/>
        </w:rPr>
      </w:pPr>
    </w:p>
    <w:sectPr w:rsidR="0086024B" w:rsidSect="009564BF">
      <w:pgSz w:w="16838" w:h="11906" w:orient="landscape"/>
      <w:pgMar w:top="1134" w:right="907" w:bottom="737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FF" w:rsidRDefault="00AD01FF">
      <w:r>
        <w:separator/>
      </w:r>
    </w:p>
  </w:endnote>
  <w:endnote w:type="continuationSeparator" w:id="0">
    <w:p w:rsidR="00AD01FF" w:rsidRDefault="00AD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D" w:rsidRDefault="0099078D" w:rsidP="00592D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78D" w:rsidRDefault="009907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D" w:rsidRDefault="0099078D" w:rsidP="00592D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8EF">
      <w:rPr>
        <w:rStyle w:val="a9"/>
        <w:noProof/>
      </w:rPr>
      <w:t>4</w:t>
    </w:r>
    <w:r>
      <w:rPr>
        <w:rStyle w:val="a9"/>
      </w:rPr>
      <w:fldChar w:fldCharType="end"/>
    </w:r>
  </w:p>
  <w:p w:rsidR="0099078D" w:rsidRDefault="009907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D" w:rsidRDefault="009907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FF" w:rsidRDefault="00AD01FF">
      <w:r>
        <w:separator/>
      </w:r>
    </w:p>
  </w:footnote>
  <w:footnote w:type="continuationSeparator" w:id="0">
    <w:p w:rsidR="00AD01FF" w:rsidRDefault="00AD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D" w:rsidRDefault="009907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D" w:rsidRDefault="0099078D" w:rsidP="00B54B4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D" w:rsidRDefault="009907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594"/>
    <w:rsid w:val="00001089"/>
    <w:rsid w:val="000049E1"/>
    <w:rsid w:val="00007307"/>
    <w:rsid w:val="000079E7"/>
    <w:rsid w:val="0001286F"/>
    <w:rsid w:val="0001783B"/>
    <w:rsid w:val="0002073A"/>
    <w:rsid w:val="000218C9"/>
    <w:rsid w:val="00023582"/>
    <w:rsid w:val="0002445F"/>
    <w:rsid w:val="000249AE"/>
    <w:rsid w:val="00027929"/>
    <w:rsid w:val="00031138"/>
    <w:rsid w:val="0003300E"/>
    <w:rsid w:val="00037771"/>
    <w:rsid w:val="000378FB"/>
    <w:rsid w:val="00042782"/>
    <w:rsid w:val="000521D4"/>
    <w:rsid w:val="00052970"/>
    <w:rsid w:val="00056AE1"/>
    <w:rsid w:val="000575BF"/>
    <w:rsid w:val="000614C3"/>
    <w:rsid w:val="000641DF"/>
    <w:rsid w:val="0006538A"/>
    <w:rsid w:val="0007260C"/>
    <w:rsid w:val="0007284B"/>
    <w:rsid w:val="00074C0A"/>
    <w:rsid w:val="0007731E"/>
    <w:rsid w:val="00082052"/>
    <w:rsid w:val="00090181"/>
    <w:rsid w:val="00094AE7"/>
    <w:rsid w:val="000A0059"/>
    <w:rsid w:val="000A0A82"/>
    <w:rsid w:val="000A4D43"/>
    <w:rsid w:val="000A7327"/>
    <w:rsid w:val="000B0118"/>
    <w:rsid w:val="000B1347"/>
    <w:rsid w:val="000B45D7"/>
    <w:rsid w:val="000B51C1"/>
    <w:rsid w:val="000B6824"/>
    <w:rsid w:val="000B7FA7"/>
    <w:rsid w:val="000C49F5"/>
    <w:rsid w:val="000D0DC4"/>
    <w:rsid w:val="000D1A11"/>
    <w:rsid w:val="000D4C04"/>
    <w:rsid w:val="000D5DC7"/>
    <w:rsid w:val="000E08A0"/>
    <w:rsid w:val="000E0BF0"/>
    <w:rsid w:val="000E4E9E"/>
    <w:rsid w:val="000F1534"/>
    <w:rsid w:val="000F3A53"/>
    <w:rsid w:val="000F6ADB"/>
    <w:rsid w:val="00103F52"/>
    <w:rsid w:val="00104CAF"/>
    <w:rsid w:val="0010799D"/>
    <w:rsid w:val="00117021"/>
    <w:rsid w:val="001209E3"/>
    <w:rsid w:val="00122D6A"/>
    <w:rsid w:val="00125A87"/>
    <w:rsid w:val="0013434F"/>
    <w:rsid w:val="00140489"/>
    <w:rsid w:val="00140B3B"/>
    <w:rsid w:val="00142D8F"/>
    <w:rsid w:val="0014339B"/>
    <w:rsid w:val="00143CEB"/>
    <w:rsid w:val="00151888"/>
    <w:rsid w:val="0015409E"/>
    <w:rsid w:val="00160A9F"/>
    <w:rsid w:val="0016104E"/>
    <w:rsid w:val="00161E3F"/>
    <w:rsid w:val="00164B3D"/>
    <w:rsid w:val="00165CA2"/>
    <w:rsid w:val="00166367"/>
    <w:rsid w:val="00170ADD"/>
    <w:rsid w:val="001737BA"/>
    <w:rsid w:val="00177E4F"/>
    <w:rsid w:val="00182ADE"/>
    <w:rsid w:val="00193858"/>
    <w:rsid w:val="001940DC"/>
    <w:rsid w:val="0019613D"/>
    <w:rsid w:val="001A4FA5"/>
    <w:rsid w:val="001A56A9"/>
    <w:rsid w:val="001A6D40"/>
    <w:rsid w:val="001B396D"/>
    <w:rsid w:val="001B68DE"/>
    <w:rsid w:val="001C0775"/>
    <w:rsid w:val="001C68F1"/>
    <w:rsid w:val="001D390B"/>
    <w:rsid w:val="001E125D"/>
    <w:rsid w:val="001E2884"/>
    <w:rsid w:val="001E3932"/>
    <w:rsid w:val="001E4B3B"/>
    <w:rsid w:val="001E7A46"/>
    <w:rsid w:val="001F4D6E"/>
    <w:rsid w:val="001F73FD"/>
    <w:rsid w:val="002003D6"/>
    <w:rsid w:val="00207D37"/>
    <w:rsid w:val="002126EE"/>
    <w:rsid w:val="00216B38"/>
    <w:rsid w:val="00217C85"/>
    <w:rsid w:val="00221501"/>
    <w:rsid w:val="00224186"/>
    <w:rsid w:val="002314A5"/>
    <w:rsid w:val="002328DE"/>
    <w:rsid w:val="002412B3"/>
    <w:rsid w:val="002419CC"/>
    <w:rsid w:val="002433C0"/>
    <w:rsid w:val="00254274"/>
    <w:rsid w:val="00254484"/>
    <w:rsid w:val="002550E2"/>
    <w:rsid w:val="002551D9"/>
    <w:rsid w:val="00256616"/>
    <w:rsid w:val="00260827"/>
    <w:rsid w:val="00266FD3"/>
    <w:rsid w:val="002673CB"/>
    <w:rsid w:val="002679C9"/>
    <w:rsid w:val="00280436"/>
    <w:rsid w:val="00280995"/>
    <w:rsid w:val="0029026C"/>
    <w:rsid w:val="00290F62"/>
    <w:rsid w:val="002923C9"/>
    <w:rsid w:val="00295668"/>
    <w:rsid w:val="00296C9E"/>
    <w:rsid w:val="002A4800"/>
    <w:rsid w:val="002B0225"/>
    <w:rsid w:val="002B0EA6"/>
    <w:rsid w:val="002B1EDF"/>
    <w:rsid w:val="002B403F"/>
    <w:rsid w:val="002B51A4"/>
    <w:rsid w:val="002C3D9B"/>
    <w:rsid w:val="002D0254"/>
    <w:rsid w:val="002D3198"/>
    <w:rsid w:val="002D3538"/>
    <w:rsid w:val="002E3FA2"/>
    <w:rsid w:val="002E4414"/>
    <w:rsid w:val="002E718E"/>
    <w:rsid w:val="002F220D"/>
    <w:rsid w:val="002F57B4"/>
    <w:rsid w:val="00300528"/>
    <w:rsid w:val="00300A84"/>
    <w:rsid w:val="003010AE"/>
    <w:rsid w:val="00301FD5"/>
    <w:rsid w:val="00302F60"/>
    <w:rsid w:val="0030339C"/>
    <w:rsid w:val="003047E4"/>
    <w:rsid w:val="003051E3"/>
    <w:rsid w:val="00305594"/>
    <w:rsid w:val="00315622"/>
    <w:rsid w:val="00323C11"/>
    <w:rsid w:val="00330E4D"/>
    <w:rsid w:val="003350C0"/>
    <w:rsid w:val="00337243"/>
    <w:rsid w:val="003455EF"/>
    <w:rsid w:val="00354711"/>
    <w:rsid w:val="00356E64"/>
    <w:rsid w:val="00366E6B"/>
    <w:rsid w:val="00366FA5"/>
    <w:rsid w:val="0037139F"/>
    <w:rsid w:val="00371E89"/>
    <w:rsid w:val="00372870"/>
    <w:rsid w:val="003729E8"/>
    <w:rsid w:val="00374E26"/>
    <w:rsid w:val="003811ED"/>
    <w:rsid w:val="00386B99"/>
    <w:rsid w:val="0038766B"/>
    <w:rsid w:val="00390A08"/>
    <w:rsid w:val="00390BD6"/>
    <w:rsid w:val="00390CE4"/>
    <w:rsid w:val="003A4335"/>
    <w:rsid w:val="003B0C83"/>
    <w:rsid w:val="003B2B5C"/>
    <w:rsid w:val="003B2C0A"/>
    <w:rsid w:val="003B36CF"/>
    <w:rsid w:val="003B7C33"/>
    <w:rsid w:val="003C1A3E"/>
    <w:rsid w:val="003D731F"/>
    <w:rsid w:val="003E3BE9"/>
    <w:rsid w:val="003E5B3F"/>
    <w:rsid w:val="003E5FDD"/>
    <w:rsid w:val="003F2639"/>
    <w:rsid w:val="003F3913"/>
    <w:rsid w:val="003F75F2"/>
    <w:rsid w:val="004043A2"/>
    <w:rsid w:val="00406D75"/>
    <w:rsid w:val="00410C98"/>
    <w:rsid w:val="004118B5"/>
    <w:rsid w:val="004155FF"/>
    <w:rsid w:val="0041616F"/>
    <w:rsid w:val="00417496"/>
    <w:rsid w:val="00422843"/>
    <w:rsid w:val="0042596B"/>
    <w:rsid w:val="004333C9"/>
    <w:rsid w:val="004415FE"/>
    <w:rsid w:val="00442538"/>
    <w:rsid w:val="00442DC3"/>
    <w:rsid w:val="00450E15"/>
    <w:rsid w:val="00455425"/>
    <w:rsid w:val="00456F4F"/>
    <w:rsid w:val="00457699"/>
    <w:rsid w:val="004608AB"/>
    <w:rsid w:val="00464180"/>
    <w:rsid w:val="00467773"/>
    <w:rsid w:val="00470798"/>
    <w:rsid w:val="004708B7"/>
    <w:rsid w:val="004843C3"/>
    <w:rsid w:val="0048649D"/>
    <w:rsid w:val="00492F8E"/>
    <w:rsid w:val="004A4B03"/>
    <w:rsid w:val="004A5125"/>
    <w:rsid w:val="004A675C"/>
    <w:rsid w:val="004B0311"/>
    <w:rsid w:val="004B0514"/>
    <w:rsid w:val="004B0D0C"/>
    <w:rsid w:val="004B159D"/>
    <w:rsid w:val="004B3FC5"/>
    <w:rsid w:val="004B59F9"/>
    <w:rsid w:val="004C2AC5"/>
    <w:rsid w:val="004C5637"/>
    <w:rsid w:val="004C59D2"/>
    <w:rsid w:val="004C5B07"/>
    <w:rsid w:val="004D4403"/>
    <w:rsid w:val="004D63FA"/>
    <w:rsid w:val="004E3C3B"/>
    <w:rsid w:val="004E439E"/>
    <w:rsid w:val="004E515C"/>
    <w:rsid w:val="004F23DB"/>
    <w:rsid w:val="004F4464"/>
    <w:rsid w:val="004F52F2"/>
    <w:rsid w:val="005040C6"/>
    <w:rsid w:val="005115C4"/>
    <w:rsid w:val="005129F3"/>
    <w:rsid w:val="00514344"/>
    <w:rsid w:val="0053136E"/>
    <w:rsid w:val="005460BD"/>
    <w:rsid w:val="0054695E"/>
    <w:rsid w:val="00551A98"/>
    <w:rsid w:val="00557796"/>
    <w:rsid w:val="0056551D"/>
    <w:rsid w:val="00570D11"/>
    <w:rsid w:val="00577ABB"/>
    <w:rsid w:val="00592DE9"/>
    <w:rsid w:val="00593119"/>
    <w:rsid w:val="00594823"/>
    <w:rsid w:val="00595083"/>
    <w:rsid w:val="005955D4"/>
    <w:rsid w:val="0059712A"/>
    <w:rsid w:val="005A1853"/>
    <w:rsid w:val="005A32C3"/>
    <w:rsid w:val="005B203F"/>
    <w:rsid w:val="005B4FBA"/>
    <w:rsid w:val="005B65F2"/>
    <w:rsid w:val="005C1F0B"/>
    <w:rsid w:val="005C5AF3"/>
    <w:rsid w:val="005C6280"/>
    <w:rsid w:val="005C689E"/>
    <w:rsid w:val="005D0BEA"/>
    <w:rsid w:val="005D10CF"/>
    <w:rsid w:val="005D3EFB"/>
    <w:rsid w:val="005E0445"/>
    <w:rsid w:val="005E2232"/>
    <w:rsid w:val="005F06F0"/>
    <w:rsid w:val="005F1AFE"/>
    <w:rsid w:val="006036CC"/>
    <w:rsid w:val="00604526"/>
    <w:rsid w:val="00606F5D"/>
    <w:rsid w:val="0061180C"/>
    <w:rsid w:val="00611DF8"/>
    <w:rsid w:val="00616025"/>
    <w:rsid w:val="0062004A"/>
    <w:rsid w:val="00623B07"/>
    <w:rsid w:val="006304B7"/>
    <w:rsid w:val="00630B3B"/>
    <w:rsid w:val="006349C2"/>
    <w:rsid w:val="006400D6"/>
    <w:rsid w:val="00646BB0"/>
    <w:rsid w:val="006528DF"/>
    <w:rsid w:val="0066339E"/>
    <w:rsid w:val="00665DEB"/>
    <w:rsid w:val="0066754B"/>
    <w:rsid w:val="00671FCD"/>
    <w:rsid w:val="00676FA4"/>
    <w:rsid w:val="00681114"/>
    <w:rsid w:val="00682915"/>
    <w:rsid w:val="00684202"/>
    <w:rsid w:val="00684F01"/>
    <w:rsid w:val="0069048D"/>
    <w:rsid w:val="00695724"/>
    <w:rsid w:val="006967C2"/>
    <w:rsid w:val="00696871"/>
    <w:rsid w:val="006A5534"/>
    <w:rsid w:val="006B3E9B"/>
    <w:rsid w:val="006B4E8E"/>
    <w:rsid w:val="006B74C7"/>
    <w:rsid w:val="006C034F"/>
    <w:rsid w:val="006D006A"/>
    <w:rsid w:val="006D12C8"/>
    <w:rsid w:val="006E3907"/>
    <w:rsid w:val="006E5DD1"/>
    <w:rsid w:val="006F0D1D"/>
    <w:rsid w:val="006F7F9E"/>
    <w:rsid w:val="00703858"/>
    <w:rsid w:val="0070418C"/>
    <w:rsid w:val="007060E1"/>
    <w:rsid w:val="007127DE"/>
    <w:rsid w:val="00713915"/>
    <w:rsid w:val="00714D52"/>
    <w:rsid w:val="00723147"/>
    <w:rsid w:val="00723CAA"/>
    <w:rsid w:val="007275B5"/>
    <w:rsid w:val="00734FAB"/>
    <w:rsid w:val="00736F49"/>
    <w:rsid w:val="0074563B"/>
    <w:rsid w:val="007564BC"/>
    <w:rsid w:val="00764BD4"/>
    <w:rsid w:val="00773741"/>
    <w:rsid w:val="00774B9A"/>
    <w:rsid w:val="00776235"/>
    <w:rsid w:val="007813BA"/>
    <w:rsid w:val="00782EC1"/>
    <w:rsid w:val="00785421"/>
    <w:rsid w:val="00786A7E"/>
    <w:rsid w:val="007879AC"/>
    <w:rsid w:val="0079047E"/>
    <w:rsid w:val="007926D3"/>
    <w:rsid w:val="007934E2"/>
    <w:rsid w:val="007A0D30"/>
    <w:rsid w:val="007A3FB1"/>
    <w:rsid w:val="007B07C1"/>
    <w:rsid w:val="007C1331"/>
    <w:rsid w:val="007D19F4"/>
    <w:rsid w:val="007D7C68"/>
    <w:rsid w:val="007E34F6"/>
    <w:rsid w:val="007F2494"/>
    <w:rsid w:val="007F2D8B"/>
    <w:rsid w:val="007F4902"/>
    <w:rsid w:val="007F6426"/>
    <w:rsid w:val="007F6FF5"/>
    <w:rsid w:val="008041A3"/>
    <w:rsid w:val="008104BA"/>
    <w:rsid w:val="00813D46"/>
    <w:rsid w:val="00822032"/>
    <w:rsid w:val="00827B8A"/>
    <w:rsid w:val="00831F77"/>
    <w:rsid w:val="00834235"/>
    <w:rsid w:val="0083497D"/>
    <w:rsid w:val="00834C54"/>
    <w:rsid w:val="00834E21"/>
    <w:rsid w:val="00835192"/>
    <w:rsid w:val="00835CF8"/>
    <w:rsid w:val="00841734"/>
    <w:rsid w:val="008437A2"/>
    <w:rsid w:val="00844B34"/>
    <w:rsid w:val="00846C3B"/>
    <w:rsid w:val="00847408"/>
    <w:rsid w:val="008514E6"/>
    <w:rsid w:val="0086024B"/>
    <w:rsid w:val="0086540C"/>
    <w:rsid w:val="00871702"/>
    <w:rsid w:val="00877212"/>
    <w:rsid w:val="008864CC"/>
    <w:rsid w:val="00891229"/>
    <w:rsid w:val="00892EFF"/>
    <w:rsid w:val="0089787D"/>
    <w:rsid w:val="008A215B"/>
    <w:rsid w:val="008A265C"/>
    <w:rsid w:val="008A2CDC"/>
    <w:rsid w:val="008A4E7B"/>
    <w:rsid w:val="008B11F5"/>
    <w:rsid w:val="008B1992"/>
    <w:rsid w:val="008B2E02"/>
    <w:rsid w:val="008B3E5E"/>
    <w:rsid w:val="008B4435"/>
    <w:rsid w:val="008B59C7"/>
    <w:rsid w:val="008D2402"/>
    <w:rsid w:val="008D426E"/>
    <w:rsid w:val="008E030A"/>
    <w:rsid w:val="008E204F"/>
    <w:rsid w:val="008F1502"/>
    <w:rsid w:val="008F7DDC"/>
    <w:rsid w:val="00900868"/>
    <w:rsid w:val="009032FB"/>
    <w:rsid w:val="00903845"/>
    <w:rsid w:val="009063FC"/>
    <w:rsid w:val="00913C51"/>
    <w:rsid w:val="00920B21"/>
    <w:rsid w:val="00922EFB"/>
    <w:rsid w:val="00931AA2"/>
    <w:rsid w:val="0093301B"/>
    <w:rsid w:val="00933F63"/>
    <w:rsid w:val="009377A8"/>
    <w:rsid w:val="0094448C"/>
    <w:rsid w:val="00945E0B"/>
    <w:rsid w:val="009465AE"/>
    <w:rsid w:val="009564BF"/>
    <w:rsid w:val="0095694C"/>
    <w:rsid w:val="00957116"/>
    <w:rsid w:val="009571F0"/>
    <w:rsid w:val="0096346E"/>
    <w:rsid w:val="00965192"/>
    <w:rsid w:val="0097585A"/>
    <w:rsid w:val="0099078D"/>
    <w:rsid w:val="00990A90"/>
    <w:rsid w:val="00991CDD"/>
    <w:rsid w:val="00994893"/>
    <w:rsid w:val="00996608"/>
    <w:rsid w:val="0099668C"/>
    <w:rsid w:val="009A0690"/>
    <w:rsid w:val="009A4F29"/>
    <w:rsid w:val="009A615A"/>
    <w:rsid w:val="009A7B72"/>
    <w:rsid w:val="009B2F7A"/>
    <w:rsid w:val="009B5E1E"/>
    <w:rsid w:val="009C30E1"/>
    <w:rsid w:val="009D1BC6"/>
    <w:rsid w:val="009D2BC5"/>
    <w:rsid w:val="009D41B2"/>
    <w:rsid w:val="009D5803"/>
    <w:rsid w:val="009D7749"/>
    <w:rsid w:val="009E00AC"/>
    <w:rsid w:val="009E300D"/>
    <w:rsid w:val="009E3678"/>
    <w:rsid w:val="009E4CD0"/>
    <w:rsid w:val="009E5D29"/>
    <w:rsid w:val="009F3871"/>
    <w:rsid w:val="009F4914"/>
    <w:rsid w:val="00A013BF"/>
    <w:rsid w:val="00A01CD4"/>
    <w:rsid w:val="00A021E8"/>
    <w:rsid w:val="00A02E39"/>
    <w:rsid w:val="00A05801"/>
    <w:rsid w:val="00A1583D"/>
    <w:rsid w:val="00A200CB"/>
    <w:rsid w:val="00A2244D"/>
    <w:rsid w:val="00A24452"/>
    <w:rsid w:val="00A24CA2"/>
    <w:rsid w:val="00A24D81"/>
    <w:rsid w:val="00A31987"/>
    <w:rsid w:val="00A31BE5"/>
    <w:rsid w:val="00A34C7A"/>
    <w:rsid w:val="00A4410D"/>
    <w:rsid w:val="00A45143"/>
    <w:rsid w:val="00A46897"/>
    <w:rsid w:val="00A46B7F"/>
    <w:rsid w:val="00A50E56"/>
    <w:rsid w:val="00A52F11"/>
    <w:rsid w:val="00A554ED"/>
    <w:rsid w:val="00A56795"/>
    <w:rsid w:val="00A57AB4"/>
    <w:rsid w:val="00A57C25"/>
    <w:rsid w:val="00A6193A"/>
    <w:rsid w:val="00A65F28"/>
    <w:rsid w:val="00A73A12"/>
    <w:rsid w:val="00A74EEA"/>
    <w:rsid w:val="00A8054C"/>
    <w:rsid w:val="00A828F9"/>
    <w:rsid w:val="00A82AEE"/>
    <w:rsid w:val="00A91617"/>
    <w:rsid w:val="00A91AD1"/>
    <w:rsid w:val="00A942C2"/>
    <w:rsid w:val="00A950E3"/>
    <w:rsid w:val="00A96ABE"/>
    <w:rsid w:val="00AA07F2"/>
    <w:rsid w:val="00AA6F06"/>
    <w:rsid w:val="00AC5F45"/>
    <w:rsid w:val="00AC7018"/>
    <w:rsid w:val="00AD01FF"/>
    <w:rsid w:val="00AD0D80"/>
    <w:rsid w:val="00AD3BE1"/>
    <w:rsid w:val="00AE2D73"/>
    <w:rsid w:val="00AE3F7A"/>
    <w:rsid w:val="00B00D29"/>
    <w:rsid w:val="00B03DCC"/>
    <w:rsid w:val="00B04FBB"/>
    <w:rsid w:val="00B068BB"/>
    <w:rsid w:val="00B12947"/>
    <w:rsid w:val="00B13723"/>
    <w:rsid w:val="00B13BD7"/>
    <w:rsid w:val="00B1734A"/>
    <w:rsid w:val="00B207F7"/>
    <w:rsid w:val="00B306C8"/>
    <w:rsid w:val="00B31538"/>
    <w:rsid w:val="00B34D7F"/>
    <w:rsid w:val="00B34DD5"/>
    <w:rsid w:val="00B45BCA"/>
    <w:rsid w:val="00B51062"/>
    <w:rsid w:val="00B53F7E"/>
    <w:rsid w:val="00B54B46"/>
    <w:rsid w:val="00B54C65"/>
    <w:rsid w:val="00B6000B"/>
    <w:rsid w:val="00B65ED6"/>
    <w:rsid w:val="00B67524"/>
    <w:rsid w:val="00B76936"/>
    <w:rsid w:val="00B80C1E"/>
    <w:rsid w:val="00B84E3A"/>
    <w:rsid w:val="00B90E40"/>
    <w:rsid w:val="00B95180"/>
    <w:rsid w:val="00BA050C"/>
    <w:rsid w:val="00BA1538"/>
    <w:rsid w:val="00BA2D13"/>
    <w:rsid w:val="00BB26B9"/>
    <w:rsid w:val="00BB7844"/>
    <w:rsid w:val="00BC4591"/>
    <w:rsid w:val="00BD2B52"/>
    <w:rsid w:val="00BD548D"/>
    <w:rsid w:val="00BE0400"/>
    <w:rsid w:val="00BE261A"/>
    <w:rsid w:val="00BE2F0F"/>
    <w:rsid w:val="00BE3F02"/>
    <w:rsid w:val="00BF1A1F"/>
    <w:rsid w:val="00C0331C"/>
    <w:rsid w:val="00C043AF"/>
    <w:rsid w:val="00C16A0C"/>
    <w:rsid w:val="00C25787"/>
    <w:rsid w:val="00C32FC3"/>
    <w:rsid w:val="00C3437B"/>
    <w:rsid w:val="00C37924"/>
    <w:rsid w:val="00C427D9"/>
    <w:rsid w:val="00C4686A"/>
    <w:rsid w:val="00C46904"/>
    <w:rsid w:val="00C51BDA"/>
    <w:rsid w:val="00C614B0"/>
    <w:rsid w:val="00C70E02"/>
    <w:rsid w:val="00C716C4"/>
    <w:rsid w:val="00C739FF"/>
    <w:rsid w:val="00C73CE9"/>
    <w:rsid w:val="00C76F53"/>
    <w:rsid w:val="00C8442A"/>
    <w:rsid w:val="00C84C7A"/>
    <w:rsid w:val="00C8602F"/>
    <w:rsid w:val="00C916B8"/>
    <w:rsid w:val="00C93326"/>
    <w:rsid w:val="00C939EF"/>
    <w:rsid w:val="00CA002E"/>
    <w:rsid w:val="00CB3A39"/>
    <w:rsid w:val="00CB6468"/>
    <w:rsid w:val="00CB6C5F"/>
    <w:rsid w:val="00CC5356"/>
    <w:rsid w:val="00CC6D94"/>
    <w:rsid w:val="00CD73A1"/>
    <w:rsid w:val="00CE1730"/>
    <w:rsid w:val="00CE439B"/>
    <w:rsid w:val="00CE5DCB"/>
    <w:rsid w:val="00CF6D6B"/>
    <w:rsid w:val="00D04048"/>
    <w:rsid w:val="00D07A23"/>
    <w:rsid w:val="00D10961"/>
    <w:rsid w:val="00D14A55"/>
    <w:rsid w:val="00D179F3"/>
    <w:rsid w:val="00D27574"/>
    <w:rsid w:val="00D2775D"/>
    <w:rsid w:val="00D3189B"/>
    <w:rsid w:val="00D34DBB"/>
    <w:rsid w:val="00D4181C"/>
    <w:rsid w:val="00D46EEF"/>
    <w:rsid w:val="00D47D5B"/>
    <w:rsid w:val="00D50FD6"/>
    <w:rsid w:val="00D514B3"/>
    <w:rsid w:val="00D527C5"/>
    <w:rsid w:val="00D5372D"/>
    <w:rsid w:val="00D53E09"/>
    <w:rsid w:val="00D6717D"/>
    <w:rsid w:val="00D7392B"/>
    <w:rsid w:val="00D748B8"/>
    <w:rsid w:val="00D756C1"/>
    <w:rsid w:val="00D808EF"/>
    <w:rsid w:val="00D81BF5"/>
    <w:rsid w:val="00D8742C"/>
    <w:rsid w:val="00D94675"/>
    <w:rsid w:val="00D96A27"/>
    <w:rsid w:val="00DA5588"/>
    <w:rsid w:val="00DC6190"/>
    <w:rsid w:val="00DD0058"/>
    <w:rsid w:val="00DD560E"/>
    <w:rsid w:val="00DD5F9B"/>
    <w:rsid w:val="00DE4A33"/>
    <w:rsid w:val="00DF2771"/>
    <w:rsid w:val="00DF55C2"/>
    <w:rsid w:val="00DF67AA"/>
    <w:rsid w:val="00DF7A6B"/>
    <w:rsid w:val="00E013A2"/>
    <w:rsid w:val="00E05A02"/>
    <w:rsid w:val="00E05B83"/>
    <w:rsid w:val="00E07CAA"/>
    <w:rsid w:val="00E134D5"/>
    <w:rsid w:val="00E3182E"/>
    <w:rsid w:val="00E37888"/>
    <w:rsid w:val="00E41989"/>
    <w:rsid w:val="00E4261C"/>
    <w:rsid w:val="00E42DE9"/>
    <w:rsid w:val="00E44696"/>
    <w:rsid w:val="00E453B9"/>
    <w:rsid w:val="00E46946"/>
    <w:rsid w:val="00E54DAD"/>
    <w:rsid w:val="00E54F54"/>
    <w:rsid w:val="00E555A8"/>
    <w:rsid w:val="00E5737B"/>
    <w:rsid w:val="00E5767F"/>
    <w:rsid w:val="00E60FA5"/>
    <w:rsid w:val="00E60FD2"/>
    <w:rsid w:val="00E63CE1"/>
    <w:rsid w:val="00E647E2"/>
    <w:rsid w:val="00E6772E"/>
    <w:rsid w:val="00E808DD"/>
    <w:rsid w:val="00E83242"/>
    <w:rsid w:val="00E91876"/>
    <w:rsid w:val="00E91A24"/>
    <w:rsid w:val="00E937D1"/>
    <w:rsid w:val="00EA5A5A"/>
    <w:rsid w:val="00EA61F2"/>
    <w:rsid w:val="00EB24DD"/>
    <w:rsid w:val="00EB3C9C"/>
    <w:rsid w:val="00EB5F21"/>
    <w:rsid w:val="00EB6098"/>
    <w:rsid w:val="00EC1620"/>
    <w:rsid w:val="00EC628C"/>
    <w:rsid w:val="00ED0A93"/>
    <w:rsid w:val="00EE1400"/>
    <w:rsid w:val="00EE1493"/>
    <w:rsid w:val="00EE21DF"/>
    <w:rsid w:val="00EE2417"/>
    <w:rsid w:val="00EE4E17"/>
    <w:rsid w:val="00EE6C6A"/>
    <w:rsid w:val="00EE7D62"/>
    <w:rsid w:val="00EF1069"/>
    <w:rsid w:val="00EF58C2"/>
    <w:rsid w:val="00F11E75"/>
    <w:rsid w:val="00F144C4"/>
    <w:rsid w:val="00F14C54"/>
    <w:rsid w:val="00F14DC5"/>
    <w:rsid w:val="00F20232"/>
    <w:rsid w:val="00F22A49"/>
    <w:rsid w:val="00F23D6E"/>
    <w:rsid w:val="00F24EEA"/>
    <w:rsid w:val="00F25963"/>
    <w:rsid w:val="00F264E2"/>
    <w:rsid w:val="00F34265"/>
    <w:rsid w:val="00F3713B"/>
    <w:rsid w:val="00F371F1"/>
    <w:rsid w:val="00F40F7A"/>
    <w:rsid w:val="00F41E16"/>
    <w:rsid w:val="00F475FA"/>
    <w:rsid w:val="00F47949"/>
    <w:rsid w:val="00F479F3"/>
    <w:rsid w:val="00F50672"/>
    <w:rsid w:val="00F53C7C"/>
    <w:rsid w:val="00F60D96"/>
    <w:rsid w:val="00F63027"/>
    <w:rsid w:val="00F65D13"/>
    <w:rsid w:val="00F74A20"/>
    <w:rsid w:val="00F84578"/>
    <w:rsid w:val="00F8555B"/>
    <w:rsid w:val="00F92631"/>
    <w:rsid w:val="00F96D37"/>
    <w:rsid w:val="00FA1CDB"/>
    <w:rsid w:val="00FA3008"/>
    <w:rsid w:val="00FB1766"/>
    <w:rsid w:val="00FB3319"/>
    <w:rsid w:val="00FB3C20"/>
    <w:rsid w:val="00FB5581"/>
    <w:rsid w:val="00FC0FBC"/>
    <w:rsid w:val="00FC28BC"/>
    <w:rsid w:val="00FD13F1"/>
    <w:rsid w:val="00FD39B6"/>
    <w:rsid w:val="00FD6B24"/>
    <w:rsid w:val="00FE60CC"/>
    <w:rsid w:val="00FF06B9"/>
    <w:rsid w:val="00FF1C1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5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05594"/>
    <w:rPr>
      <w:color w:val="0000FF"/>
      <w:u w:val="single"/>
    </w:rPr>
  </w:style>
  <w:style w:type="paragraph" w:styleId="a4">
    <w:name w:val="header"/>
    <w:basedOn w:val="a"/>
    <w:rsid w:val="00120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20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C1331"/>
    <w:rPr>
      <w:sz w:val="18"/>
      <w:szCs w:val="18"/>
    </w:rPr>
  </w:style>
  <w:style w:type="paragraph" w:styleId="a7">
    <w:name w:val="Normal (Web)"/>
    <w:basedOn w:val="a"/>
    <w:rsid w:val="00EE21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16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a"/>
    <w:link w:val="a0"/>
    <w:autoRedefine/>
    <w:rsid w:val="0001286F"/>
    <w:pPr>
      <w:tabs>
        <w:tab w:val="num" w:pos="0"/>
      </w:tabs>
      <w:spacing w:line="360" w:lineRule="auto"/>
    </w:pPr>
    <w:rPr>
      <w:sz w:val="24"/>
    </w:rPr>
  </w:style>
  <w:style w:type="paragraph" w:customStyle="1" w:styleId="CharCharCharCharCharChar">
    <w:name w:val="Char Char Char Char Char Char"/>
    <w:basedOn w:val="a"/>
    <w:rsid w:val="00835192"/>
  </w:style>
  <w:style w:type="paragraph" w:customStyle="1" w:styleId="Char10">
    <w:name w:val="Char1"/>
    <w:basedOn w:val="a"/>
    <w:autoRedefine/>
    <w:rsid w:val="008B4435"/>
    <w:pPr>
      <w:tabs>
        <w:tab w:val="num" w:pos="0"/>
      </w:tabs>
      <w:spacing w:line="360" w:lineRule="auto"/>
    </w:pPr>
    <w:rPr>
      <w:sz w:val="24"/>
    </w:rPr>
  </w:style>
  <w:style w:type="character" w:styleId="a9">
    <w:name w:val="page number"/>
    <w:basedOn w:val="a0"/>
    <w:rsid w:val="0025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2671</Characters>
  <Application>Microsoft Office Word</Application>
  <DocSecurity>0</DocSecurity>
  <Lines>22</Lines>
  <Paragraphs>6</Paragraphs>
  <ScaleCrop>false</ScaleCrop>
  <Company>MC SYSTEM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2013年松溪县中小学、幼儿园新任教师招聘公告</dc:title>
  <dc:creator>微软用户</dc:creator>
  <cp:lastModifiedBy>Administrator</cp:lastModifiedBy>
  <cp:revision>2</cp:revision>
  <cp:lastPrinted>2017-03-03T02:39:00Z</cp:lastPrinted>
  <dcterms:created xsi:type="dcterms:W3CDTF">2017-03-08T05:14:00Z</dcterms:created>
  <dcterms:modified xsi:type="dcterms:W3CDTF">2017-03-08T05:14:00Z</dcterms:modified>
</cp:coreProperties>
</file>