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3E" w:rsidRPr="0004753E" w:rsidRDefault="0004753E" w:rsidP="0004753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753E">
        <w:rPr>
          <w:rFonts w:ascii="仿宋_GB2312" w:eastAsia="仿宋_GB2312" w:hAnsi="仿宋" w:cs="Arial" w:hint="eastAsia"/>
          <w:b/>
          <w:bCs/>
          <w:color w:val="000000"/>
          <w:kern w:val="0"/>
          <w:sz w:val="32"/>
          <w:szCs w:val="32"/>
        </w:rPr>
        <w:t>附表：2017年5月三亚市妇幼保健院岗位需求明细表</w:t>
      </w:r>
    </w:p>
    <w:tbl>
      <w:tblPr>
        <w:tblW w:w="0" w:type="auto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2115"/>
        <w:gridCol w:w="2271"/>
        <w:gridCol w:w="708"/>
        <w:gridCol w:w="3399"/>
      </w:tblGrid>
      <w:tr w:rsidR="0004753E" w:rsidRPr="0004753E" w:rsidTr="0004753E">
        <w:trPr>
          <w:trHeight w:hRule="exact" w:val="64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科室/岗位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41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专业（方向）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41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41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41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其他条件</w:t>
            </w:r>
          </w:p>
        </w:tc>
      </w:tr>
      <w:tr w:rsidR="0004753E" w:rsidRPr="0004753E" w:rsidTr="0004753E">
        <w:trPr>
          <w:trHeight w:hRule="exact" w:val="648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医务科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4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临床医学、预防医学专业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4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全日制硕士或以上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4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48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有科研经验者优先</w:t>
            </w:r>
          </w:p>
        </w:tc>
      </w:tr>
      <w:tr w:rsidR="0004753E" w:rsidRPr="0004753E" w:rsidTr="0004753E">
        <w:trPr>
          <w:trHeight w:hRule="exact" w:val="893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院感办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893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流行病与卫生统计学、临床医学、预防医学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893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全日制硕士或以上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893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893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4753E" w:rsidRPr="0004753E" w:rsidTr="0004753E">
        <w:trPr>
          <w:trHeight w:hRule="exact" w:val="768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儿童保健科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76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临床医学、预防医学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76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76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768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具有相应的执业资格优先录用。</w:t>
            </w:r>
          </w:p>
        </w:tc>
      </w:tr>
      <w:tr w:rsidR="0004753E" w:rsidRPr="0004753E" w:rsidTr="0004753E">
        <w:trPr>
          <w:trHeight w:hRule="exact" w:val="716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儿外科医师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71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外科学、临床医学、儿科学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71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71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71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具有医师资格证</w:t>
            </w:r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优先录用。</w:t>
            </w:r>
          </w:p>
        </w:tc>
      </w:tr>
      <w:tr w:rsidR="0004753E" w:rsidRPr="0004753E" w:rsidTr="0004753E">
        <w:trPr>
          <w:trHeight w:hRule="exact" w:val="689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儿内科医师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89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内科学、临床医学、儿科学、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89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89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89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具有医师资格证</w:t>
            </w:r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优先录用。</w:t>
            </w:r>
          </w:p>
        </w:tc>
      </w:tr>
      <w:tr w:rsidR="0004753E" w:rsidRPr="0004753E" w:rsidTr="0004753E">
        <w:trPr>
          <w:trHeight w:hRule="exact" w:val="678"/>
        </w:trPr>
        <w:tc>
          <w:tcPr>
            <w:tcW w:w="6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3E" w:rsidRPr="0004753E" w:rsidRDefault="0004753E" w:rsidP="000475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中医类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7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7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7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具有医师资格证</w:t>
            </w:r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优先录用。</w:t>
            </w:r>
          </w:p>
        </w:tc>
      </w:tr>
      <w:tr w:rsidR="0004753E" w:rsidRPr="0004753E" w:rsidTr="0004753E">
        <w:trPr>
          <w:trHeight w:hRule="exact" w:val="608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乳腺科医师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0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外科学、临床医学、中医类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0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0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0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具备医师资格证优先录用。</w:t>
            </w:r>
          </w:p>
        </w:tc>
      </w:tr>
      <w:tr w:rsidR="0004753E" w:rsidRPr="0004753E" w:rsidTr="0004753E">
        <w:trPr>
          <w:trHeight w:hRule="exact" w:val="608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0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临床医学、妇产科学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0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0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0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具备医师资格证优先录用。</w:t>
            </w:r>
          </w:p>
        </w:tc>
      </w:tr>
      <w:tr w:rsidR="0004753E" w:rsidRPr="0004753E" w:rsidTr="0004753E">
        <w:trPr>
          <w:trHeight w:hRule="exact" w:val="644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儿童康复中心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4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4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4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4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具有康复治疗师资格证</w:t>
            </w:r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优先录用。</w:t>
            </w:r>
          </w:p>
        </w:tc>
      </w:tr>
      <w:tr w:rsidR="0004753E" w:rsidRPr="0004753E" w:rsidTr="0004753E">
        <w:trPr>
          <w:trHeight w:hRule="exact" w:val="644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4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临床医学、急诊医学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4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4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4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</w:tr>
      <w:tr w:rsidR="0004753E" w:rsidRPr="0004753E" w:rsidTr="0004753E">
        <w:trPr>
          <w:trHeight w:hRule="exact" w:val="53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基层指导科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539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539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539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539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</w:tr>
      <w:tr w:rsidR="0004753E" w:rsidRPr="0004753E" w:rsidTr="0004753E">
        <w:trPr>
          <w:trHeight w:hRule="exact" w:val="54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5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麻醉学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5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5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5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具有医师资格证</w:t>
            </w:r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优先录用。</w:t>
            </w:r>
          </w:p>
        </w:tc>
      </w:tr>
      <w:tr w:rsidR="0004753E" w:rsidRPr="0004753E" w:rsidTr="0004753E">
        <w:trPr>
          <w:trHeight w:hRule="exact" w:val="58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超声科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589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589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589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589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</w:tr>
      <w:tr w:rsidR="0004753E" w:rsidRPr="0004753E" w:rsidTr="0004753E">
        <w:trPr>
          <w:trHeight w:hRule="exact" w:val="58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放射科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589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589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589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589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</w:tr>
      <w:tr w:rsidR="0004753E" w:rsidRPr="0004753E" w:rsidTr="0004753E">
        <w:trPr>
          <w:trHeight w:hRule="exact" w:val="517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51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51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51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51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</w:tr>
      <w:tr w:rsidR="0004753E" w:rsidRPr="0004753E" w:rsidTr="0004753E">
        <w:trPr>
          <w:trHeight w:hRule="exact" w:val="514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51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药学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51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51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514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</w:tr>
      <w:tr w:rsidR="0004753E" w:rsidRPr="0004753E" w:rsidTr="0004753E">
        <w:trPr>
          <w:trHeight w:hRule="exact" w:val="633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护士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33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33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全日制大专或以上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33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33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</w:tr>
      <w:tr w:rsidR="0004753E" w:rsidRPr="0004753E" w:rsidTr="0004753E">
        <w:trPr>
          <w:trHeight w:hRule="exact" w:val="946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设备维修员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9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医学仪器检测、医学影像工程及相关专业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9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9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9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</w:tr>
      <w:tr w:rsidR="0004753E" w:rsidRPr="0004753E" w:rsidTr="0004753E">
        <w:trPr>
          <w:trHeight w:hRule="exact" w:val="946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五官科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9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临床医学、耳鼻咽喉科学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9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9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94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</w:tr>
      <w:tr w:rsidR="0004753E" w:rsidRPr="0004753E" w:rsidTr="0004753E">
        <w:trPr>
          <w:trHeight w:hRule="exact" w:val="113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1131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临床医学（临床病理）、病理学与病理生理学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1131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1131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1131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</w:tr>
      <w:tr w:rsidR="0004753E" w:rsidRPr="0004753E" w:rsidTr="0004753E">
        <w:trPr>
          <w:trHeight w:hRule="exact" w:val="641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财务科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41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41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41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641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</w:tr>
      <w:tr w:rsidR="0004753E" w:rsidRPr="0004753E" w:rsidTr="0004753E">
        <w:trPr>
          <w:trHeight w:hRule="exact" w:val="521"/>
        </w:trPr>
        <w:tc>
          <w:tcPr>
            <w:tcW w:w="6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3E" w:rsidRPr="0004753E" w:rsidRDefault="0004753E" w:rsidP="000475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审计学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521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521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521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 </w:t>
            </w:r>
          </w:p>
        </w:tc>
      </w:tr>
      <w:tr w:rsidR="0004753E" w:rsidRPr="0004753E" w:rsidTr="0004753E">
        <w:trPr>
          <w:trHeight w:hRule="exact" w:val="734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病案室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73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流行病与卫生统计学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73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全日制硕士或以上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73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73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具有病案编码员证优先录用</w:t>
            </w:r>
          </w:p>
        </w:tc>
      </w:tr>
      <w:tr w:rsidR="0004753E" w:rsidRPr="0004753E" w:rsidTr="0004753E">
        <w:trPr>
          <w:trHeight w:hRule="exact" w:val="780"/>
        </w:trPr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3E" w:rsidRPr="0004753E" w:rsidRDefault="0004753E" w:rsidP="0004753E">
            <w:pPr>
              <w:widowControl/>
              <w:spacing w:line="-7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49人</w:t>
            </w:r>
          </w:p>
        </w:tc>
      </w:tr>
    </w:tbl>
    <w:p w:rsidR="00A81B9B" w:rsidRDefault="00A81B9B">
      <w:pPr>
        <w:rPr>
          <w:rFonts w:hint="eastAsia"/>
        </w:rPr>
      </w:pPr>
      <w:bookmarkStart w:id="0" w:name="_GoBack"/>
      <w:bookmarkEnd w:id="0"/>
    </w:p>
    <w:sectPr w:rsidR="00A81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D8"/>
    <w:rsid w:val="0004753E"/>
    <w:rsid w:val="007271D8"/>
    <w:rsid w:val="00A8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5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2017-05-22T07:23:00Z</dcterms:created>
  <dcterms:modified xsi:type="dcterms:W3CDTF">2017-05-22T07:23:00Z</dcterms:modified>
</cp:coreProperties>
</file>