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8" w:rsidRDefault="001A25B8" w:rsidP="001A25B8">
      <w:pPr>
        <w:widowControl/>
        <w:spacing w:line="44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附件1</w:t>
      </w:r>
    </w:p>
    <w:p w:rsidR="001A25B8" w:rsidRDefault="001A25B8" w:rsidP="001A25B8">
      <w:pPr>
        <w:widowControl/>
        <w:spacing w:line="440" w:lineRule="exact"/>
        <w:rPr>
          <w:rFonts w:ascii="仿宋" w:eastAsia="仿宋" w:hAnsi="仿宋"/>
          <w:sz w:val="32"/>
          <w:szCs w:val="32"/>
        </w:rPr>
      </w:pPr>
    </w:p>
    <w:p w:rsidR="001A25B8" w:rsidRDefault="001A25B8" w:rsidP="001A25B8">
      <w:pPr>
        <w:widowControl/>
        <w:spacing w:line="500" w:lineRule="exact"/>
        <w:jc w:val="center"/>
        <w:rPr>
          <w:b/>
          <w:bCs/>
          <w:kern w:val="0"/>
          <w:sz w:val="44"/>
          <w:szCs w:val="32"/>
        </w:rPr>
      </w:pPr>
      <w:r>
        <w:rPr>
          <w:b/>
          <w:bCs/>
          <w:kern w:val="0"/>
          <w:sz w:val="44"/>
          <w:szCs w:val="32"/>
        </w:rPr>
        <w:t>海南省中医院</w:t>
      </w:r>
      <w:r>
        <w:rPr>
          <w:b/>
          <w:bCs/>
          <w:kern w:val="0"/>
          <w:sz w:val="44"/>
          <w:szCs w:val="32"/>
        </w:rPr>
        <w:t>2017</w:t>
      </w:r>
      <w:r>
        <w:rPr>
          <w:b/>
          <w:bCs/>
          <w:kern w:val="0"/>
          <w:sz w:val="44"/>
          <w:szCs w:val="32"/>
        </w:rPr>
        <w:t>年</w:t>
      </w:r>
      <w:r>
        <w:rPr>
          <w:rFonts w:hint="eastAsia"/>
          <w:b/>
          <w:bCs/>
          <w:kern w:val="0"/>
          <w:sz w:val="44"/>
          <w:szCs w:val="32"/>
        </w:rPr>
        <w:t>公开</w:t>
      </w:r>
      <w:r>
        <w:rPr>
          <w:b/>
          <w:bCs/>
          <w:kern w:val="0"/>
          <w:sz w:val="44"/>
          <w:szCs w:val="32"/>
        </w:rPr>
        <w:t>招聘岗位表</w:t>
      </w:r>
    </w:p>
    <w:p w:rsidR="001A25B8" w:rsidRDefault="001A25B8" w:rsidP="001A25B8">
      <w:pPr>
        <w:widowControl/>
        <w:spacing w:line="500" w:lineRule="exact"/>
        <w:jc w:val="center"/>
        <w:rPr>
          <w:rFonts w:ascii="华文楷体" w:eastAsia="华文楷体" w:hAnsi="华文楷体" w:hint="eastAsia"/>
          <w:b/>
          <w:bCs/>
          <w:kern w:val="0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kern w:val="0"/>
          <w:sz w:val="32"/>
          <w:szCs w:val="32"/>
        </w:rPr>
        <w:t>（共153个）</w:t>
      </w:r>
    </w:p>
    <w:p w:rsidR="001A25B8" w:rsidRDefault="001A25B8" w:rsidP="001A25B8">
      <w:pPr>
        <w:widowControl/>
        <w:spacing w:line="500" w:lineRule="exact"/>
        <w:jc w:val="left"/>
        <w:rPr>
          <w:rFonts w:ascii="宋体" w:hAnsi="宋体" w:hint="eastAsia"/>
          <w:b/>
          <w:bCs/>
          <w:kern w:val="0"/>
          <w:sz w:val="28"/>
          <w:szCs w:val="32"/>
        </w:rPr>
      </w:pPr>
      <w:r>
        <w:rPr>
          <w:rFonts w:ascii="宋体" w:hAnsi="宋体" w:hint="eastAsia"/>
          <w:b/>
          <w:bCs/>
          <w:kern w:val="0"/>
          <w:sz w:val="28"/>
          <w:szCs w:val="32"/>
        </w:rPr>
        <w:t>一、考核招聘岗位（43个）</w:t>
      </w:r>
    </w:p>
    <w:tbl>
      <w:tblPr>
        <w:tblW w:w="0" w:type="auto"/>
        <w:tblBorders>
          <w:left w:val="single" w:sz="4" w:space="0" w:color="000000"/>
          <w:bottom w:val="single" w:sz="4" w:space="0" w:color="000000"/>
        </w:tblBorders>
        <w:tblLayout w:type="fixed"/>
        <w:tblLook w:val="0000"/>
      </w:tblPr>
      <w:tblGrid>
        <w:gridCol w:w="1375"/>
        <w:gridCol w:w="995"/>
        <w:gridCol w:w="665"/>
        <w:gridCol w:w="90"/>
        <w:gridCol w:w="3105"/>
        <w:gridCol w:w="1763"/>
        <w:gridCol w:w="1370"/>
      </w:tblGrid>
      <w:tr w:rsidR="001A25B8" w:rsidTr="000619F6">
        <w:trPr>
          <w:trHeight w:val="600"/>
        </w:trPr>
        <w:tc>
          <w:tcPr>
            <w:tcW w:w="9363" w:type="dxa"/>
            <w:gridSpan w:val="7"/>
            <w:tcBorders>
              <w:left w:val="nil"/>
              <w:bottom w:val="single" w:sz="4" w:space="0" w:color="000000"/>
            </w:tcBorders>
          </w:tcPr>
          <w:p w:rsidR="001A25B8" w:rsidRDefault="001A25B8" w:rsidP="000619F6">
            <w:pPr>
              <w:widowControl/>
              <w:spacing w:line="500" w:lineRule="exact"/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32"/>
              </w:rPr>
              <w:t>（一）学科带头人（6个）</w:t>
            </w:r>
          </w:p>
        </w:tc>
      </w:tr>
      <w:tr w:rsidR="001A25B8" w:rsidTr="000619F6">
        <w:trPr>
          <w:trHeight w:val="60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拟引进科室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岗位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人数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专业及研究方向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学历学位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、资格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（全日制）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备注</w:t>
            </w:r>
          </w:p>
        </w:tc>
      </w:tr>
      <w:tr w:rsidR="001A25B8" w:rsidTr="000619F6">
        <w:trPr>
          <w:trHeight w:val="714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胸外科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学科带头人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临床医学、中西医结合、中医学（外科学胸外科方向）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本科及以上</w:t>
            </w:r>
            <w:r>
              <w:rPr>
                <w:rFonts w:ascii="宋体" w:hAnsi="宋体" w:hint="eastAsia"/>
                <w:color w:val="000000"/>
                <w:sz w:val="22"/>
              </w:rPr>
              <w:t>学历，正高级医师资格；或博士研究生学历学位，副高级医师资格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A25B8" w:rsidTr="000619F6">
        <w:trPr>
          <w:trHeight w:val="754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颅脑外科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临床医学、中西医结合、中医学（外科学神经外科方向）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A25B8" w:rsidTr="000619F6">
        <w:trPr>
          <w:trHeight w:val="60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眼科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眼科学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A25B8" w:rsidTr="000619F6">
        <w:trPr>
          <w:trHeight w:val="60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重症医学科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临床医学、中西医结合、中医学（内科学）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A25B8" w:rsidTr="000619F6">
        <w:trPr>
          <w:trHeight w:val="734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脾胃肝病科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临床医学、中西医结合、中医学（内科学消化内科方向）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擅长胃肠内镜技术</w:t>
            </w:r>
          </w:p>
        </w:tc>
      </w:tr>
      <w:tr w:rsidR="001A25B8" w:rsidTr="000619F6">
        <w:trPr>
          <w:trHeight w:val="824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肺病科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临床医学、中西医结合、中医学（内科学呼吸内科方向）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1A25B8" w:rsidTr="000619F6">
        <w:trPr>
          <w:trHeight w:val="395"/>
        </w:trPr>
        <w:tc>
          <w:tcPr>
            <w:tcW w:w="93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 w:hint="eastAsia"/>
                <w:b/>
                <w:bCs/>
                <w:kern w:val="0"/>
                <w:sz w:val="22"/>
                <w:szCs w:val="32"/>
              </w:rPr>
            </w:pPr>
          </w:p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32"/>
              </w:rPr>
              <w:t>（二）高级职称专家（11个）</w:t>
            </w:r>
          </w:p>
        </w:tc>
      </w:tr>
      <w:tr w:rsidR="001A25B8" w:rsidTr="000619F6">
        <w:trPr>
          <w:trHeight w:val="300"/>
        </w:trPr>
        <w:tc>
          <w:tcPr>
            <w:tcW w:w="13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拟引进科室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岗位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人数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专业及研究方向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学历学位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、资格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（全日制）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备注</w:t>
            </w:r>
          </w:p>
        </w:tc>
      </w:tr>
      <w:tr w:rsidR="001A25B8" w:rsidTr="000619F6">
        <w:trPr>
          <w:trHeight w:val="71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sz w:val="22"/>
              </w:rPr>
              <w:t>介入科</w:t>
            </w:r>
            <w:proofErr w:type="gram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高级职称医师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临床医学、中西医结合、中医学（内科学神经内科方向）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及以上</w:t>
            </w:r>
            <w:r>
              <w:rPr>
                <w:rFonts w:ascii="宋体" w:hAnsi="宋体" w:hint="eastAsia"/>
                <w:color w:val="000000"/>
                <w:sz w:val="22"/>
              </w:rPr>
              <w:t>学历，副高级及以上医师资格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91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胸外科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临床医学、中西医结合、中医学（外科学胸外科方向）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75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颅脑外科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临床医学、中西医结合、中医学（外科学神经外科方向）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6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眼科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眼科学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90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lastRenderedPageBreak/>
              <w:t>重症医学科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临床医学、中西医结合、中医学（内科学）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330"/>
        </w:trPr>
        <w:tc>
          <w:tcPr>
            <w:tcW w:w="9363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32"/>
              </w:rPr>
            </w:pPr>
          </w:p>
        </w:tc>
      </w:tr>
    </w:tbl>
    <w:p w:rsidR="001A25B8" w:rsidRDefault="001A25B8" w:rsidP="001A25B8">
      <w:pPr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（三）博士研究生（</w:t>
      </w:r>
      <w:r>
        <w:rPr>
          <w:rFonts w:hint="eastAsia"/>
          <w:b/>
          <w:bCs/>
          <w:sz w:val="22"/>
          <w:szCs w:val="22"/>
        </w:rPr>
        <w:t>26</w:t>
      </w:r>
      <w:r>
        <w:rPr>
          <w:rFonts w:hint="eastAsia"/>
          <w:b/>
          <w:bCs/>
          <w:sz w:val="22"/>
          <w:szCs w:val="22"/>
        </w:rPr>
        <w:t>个）</w:t>
      </w:r>
    </w:p>
    <w:tbl>
      <w:tblPr>
        <w:tblW w:w="0" w:type="auto"/>
        <w:tblBorders>
          <w:left w:val="single" w:sz="4" w:space="0" w:color="000000"/>
          <w:bottom w:val="single" w:sz="4" w:space="0" w:color="000000"/>
        </w:tblBorders>
        <w:tblLayout w:type="fixed"/>
        <w:tblLook w:val="0000"/>
      </w:tblPr>
      <w:tblGrid>
        <w:gridCol w:w="1375"/>
        <w:gridCol w:w="995"/>
        <w:gridCol w:w="725"/>
        <w:gridCol w:w="3135"/>
        <w:gridCol w:w="1733"/>
        <w:gridCol w:w="1400"/>
      </w:tblGrid>
      <w:tr w:rsidR="001A25B8" w:rsidTr="000619F6">
        <w:trPr>
          <w:trHeight w:val="54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拟引进科室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岗位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人数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专业及研究方向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学历学位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、资格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（全日制）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备注</w:t>
            </w:r>
          </w:p>
        </w:tc>
      </w:tr>
      <w:tr w:rsidR="001A25B8" w:rsidTr="000619F6">
        <w:trPr>
          <w:trHeight w:val="54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肺病科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医师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临床医学、中西医结合、中医学（内科学呼吸方向）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研究生学历，医师资格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55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泌尿外科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       （外科学泌尿外科方向)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擅长微创技术</w:t>
            </w:r>
          </w:p>
        </w:tc>
      </w:tr>
      <w:tr w:rsidR="001A25B8" w:rsidTr="000619F6">
        <w:trPr>
          <w:trHeight w:val="54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运动医学科、骨伤科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中医骨伤、骨外科学、运动医学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运动医学科、骨伤科各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名</w:t>
            </w:r>
          </w:p>
        </w:tc>
      </w:tr>
      <w:tr w:rsidR="001A25B8" w:rsidTr="000619F6">
        <w:trPr>
          <w:trHeight w:val="54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外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>科    （普外科）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       (外科学普外方向)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擅长微创技术</w:t>
            </w:r>
          </w:p>
        </w:tc>
      </w:tr>
      <w:tr w:rsidR="001A25B8" w:rsidTr="000619F6">
        <w:trPr>
          <w:trHeight w:val="54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耳鼻喉科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临床医学外科学或中西医结合外科学(颌面口腔、耳鼻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喉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>方向)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886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妇产科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妇产科学（产科、辅助生殖方向）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产科、辅助生殖方向各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名</w:t>
            </w:r>
          </w:p>
        </w:tc>
      </w:tr>
      <w:tr w:rsidR="001A25B8" w:rsidTr="000619F6">
        <w:trPr>
          <w:trHeight w:val="709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心血管科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临床医学内科学 （心血管病学心力衰竭或电生理研究方向）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769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肾病科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中医学、中西医结合         （内科肾病、风湿方向）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754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内分泌科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临床医学、中西医结合、中医学（内科内分泌方向）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4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老年科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中医学、中西医结合        （神经内科方向）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4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儿科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临床医学、中医或中西医结合 （儿科学）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7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皮肤科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中医皮肤、皮肤病理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73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医学影像科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诊断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临床医学或医学影像专业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61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超声影像科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临床医学或医学影像专业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787"/>
        </w:trPr>
        <w:tc>
          <w:tcPr>
            <w:tcW w:w="13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lastRenderedPageBreak/>
              <w:t>信息部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工程师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计算机科学技术、软件工程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博士研究生学历，助理工程师及以上资格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1A25B8" w:rsidRDefault="001A25B8" w:rsidP="001A25B8">
      <w:pPr>
        <w:widowControl/>
        <w:spacing w:line="500" w:lineRule="exact"/>
        <w:rPr>
          <w:rFonts w:ascii="宋体" w:hAnsi="宋体" w:hint="eastAsia"/>
          <w:b/>
          <w:bCs/>
          <w:kern w:val="0"/>
          <w:sz w:val="28"/>
          <w:szCs w:val="32"/>
        </w:rPr>
      </w:pPr>
    </w:p>
    <w:p w:rsidR="001A25B8" w:rsidRDefault="001A25B8" w:rsidP="001A25B8">
      <w:pPr>
        <w:widowControl/>
        <w:numPr>
          <w:ilvl w:val="0"/>
          <w:numId w:val="1"/>
        </w:numPr>
        <w:spacing w:line="500" w:lineRule="exact"/>
        <w:rPr>
          <w:rFonts w:ascii="宋体" w:hAnsi="宋体" w:hint="eastAsia"/>
          <w:b/>
          <w:bCs/>
          <w:kern w:val="0"/>
          <w:sz w:val="28"/>
          <w:szCs w:val="32"/>
        </w:rPr>
      </w:pPr>
      <w:r>
        <w:rPr>
          <w:rFonts w:ascii="宋体" w:hAnsi="宋体" w:hint="eastAsia"/>
          <w:b/>
          <w:bCs/>
          <w:kern w:val="0"/>
          <w:sz w:val="28"/>
          <w:szCs w:val="32"/>
        </w:rPr>
        <w:t>其他岗位公开招聘（110）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0"/>
        <w:gridCol w:w="1005"/>
        <w:gridCol w:w="720"/>
        <w:gridCol w:w="3158"/>
        <w:gridCol w:w="1710"/>
        <w:gridCol w:w="1582"/>
      </w:tblGrid>
      <w:tr w:rsidR="001A25B8" w:rsidTr="000619F6">
        <w:trPr>
          <w:trHeight w:val="54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拟引进科室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岗位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人数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专业及研究方向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学历学位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、资格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（全日制）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备注</w:t>
            </w:r>
          </w:p>
        </w:tc>
      </w:tr>
      <w:tr w:rsidR="001A25B8" w:rsidTr="000619F6">
        <w:trPr>
          <w:trHeight w:val="54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sz w:val="22"/>
              </w:rPr>
              <w:t>介入科</w:t>
            </w:r>
            <w:proofErr w:type="gramEnd"/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临床医学、中西医结合、中医学（内科学）</w:t>
            </w: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研究生学历，医师资格</w:t>
            </w:r>
          </w:p>
        </w:tc>
        <w:tc>
          <w:tcPr>
            <w:tcW w:w="1582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4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胸外科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临床医学、中西医结合、中医学（外科学）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4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颅脑外科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临床医学、中西医结合、中医学（外科学）  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55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眼科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临床医学、中西医结合、中医学（眼科学）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4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重症医学科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临床医学、中西医结合、中医学（内科学）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4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泌尿外科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临床医学、中西医结合、中医学（泌尿外科方向）</w:t>
            </w: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研究生学历，医师资格</w:t>
            </w:r>
          </w:p>
        </w:tc>
        <w:tc>
          <w:tcPr>
            <w:tcW w:w="1582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42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运动医学科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中医骨伤、骨外科学、运动医学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4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耳鼻喉科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临床医学、中西医结合、中医学（耳鼻喉科学）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60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外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>科     （普外科）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临床医学外科学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distribute"/>
              <w:textAlignment w:val="center"/>
              <w:rPr>
                <w:rFonts w:ascii="宋体" w:hAnsi="宋体"/>
                <w:color w:val="000000"/>
                <w:spacing w:val="-20"/>
                <w:sz w:val="22"/>
              </w:rPr>
            </w:pPr>
            <w:r>
              <w:rPr>
                <w:rFonts w:ascii="宋体" w:hAnsi="宋体"/>
                <w:color w:val="000000"/>
                <w:spacing w:val="-15"/>
                <w:sz w:val="22"/>
              </w:rPr>
              <w:t>擅长微创技术</w:t>
            </w:r>
          </w:p>
        </w:tc>
      </w:tr>
      <w:tr w:rsidR="001A25B8" w:rsidTr="000619F6">
        <w:trPr>
          <w:trHeight w:val="779"/>
        </w:trPr>
        <w:tc>
          <w:tcPr>
            <w:tcW w:w="1370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妇产科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中医或中西医结合妇产科（产科</w:t>
            </w:r>
            <w:r>
              <w:rPr>
                <w:rFonts w:ascii="宋体" w:hAnsi="宋体" w:hint="eastAsia"/>
                <w:color w:val="000000"/>
                <w:sz w:val="22"/>
              </w:rPr>
              <w:t>方向）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779"/>
        </w:trPr>
        <w:tc>
          <w:tcPr>
            <w:tcW w:w="137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中医或中西医结合妇产科（辅助生殖</w:t>
            </w:r>
            <w:r>
              <w:rPr>
                <w:rFonts w:ascii="宋体" w:hAnsi="宋体" w:hint="eastAsia"/>
                <w:color w:val="000000"/>
                <w:sz w:val="22"/>
              </w:rPr>
              <w:t>方向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45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口腔科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口腔临床医学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68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心血管科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临床医学内科学（心血管方向）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839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肾病科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中医学或中西医结合（肾病、风湿方向）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794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肿瘤科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中医学或中西医结合（肿瘤学内科方向）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872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lastRenderedPageBreak/>
              <w:t>老年科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中医学或中西医结合（神经内科方向）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1005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麻醉科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200" w:firstLine="44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临床医学或麻醉专业</w:t>
            </w: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本科</w:t>
            </w:r>
            <w:r>
              <w:rPr>
                <w:rFonts w:ascii="宋体" w:hAnsi="宋体" w:hint="eastAsia"/>
                <w:color w:val="000000"/>
                <w:sz w:val="22"/>
              </w:rPr>
              <w:t>或</w:t>
            </w: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研究生学历、医师资格</w:t>
            </w:r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pacing w:val="-20"/>
                <w:sz w:val="22"/>
              </w:rPr>
              <w:t>本科学历须具有在三级甲等医院相应专科工作5年（含5年）以上</w:t>
            </w:r>
          </w:p>
        </w:tc>
      </w:tr>
      <w:tr w:rsidR="001A25B8" w:rsidTr="000619F6">
        <w:trPr>
          <w:trHeight w:val="84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医学影像科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诊断医师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临床医学或医学影像专业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991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sz w:val="22"/>
              </w:rPr>
              <w:t>针康科</w:t>
            </w:r>
            <w:proofErr w:type="gramEnd"/>
          </w:p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康复科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康复专业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研究生学历，医师资格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西医类别</w:t>
            </w:r>
            <w:r>
              <w:rPr>
                <w:rFonts w:ascii="宋体" w:hAnsi="宋体" w:hint="eastAsia"/>
                <w:color w:val="000000"/>
                <w:sz w:val="22"/>
              </w:rPr>
              <w:t>，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针康科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、康复科</w:t>
            </w:r>
            <w:r>
              <w:rPr>
                <w:rFonts w:ascii="宋体" w:hAnsi="宋体"/>
                <w:color w:val="000000"/>
                <w:sz w:val="22"/>
              </w:rPr>
              <w:t>各</w:t>
            </w:r>
            <w:r>
              <w:rPr>
                <w:rFonts w:ascii="宋体" w:hAnsi="宋体" w:hint="eastAsia"/>
                <w:color w:val="000000"/>
                <w:sz w:val="22"/>
              </w:rPr>
              <w:t>招聘1</w:t>
            </w:r>
            <w:r>
              <w:rPr>
                <w:rFonts w:ascii="宋体" w:hAnsi="宋体"/>
                <w:color w:val="000000"/>
                <w:sz w:val="22"/>
              </w:rPr>
              <w:t>名</w:t>
            </w:r>
          </w:p>
        </w:tc>
      </w:tr>
      <w:tr w:rsidR="001A25B8" w:rsidTr="000619F6">
        <w:trPr>
          <w:trHeight w:val="1091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检验科    输血科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检验师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医学检验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研究生学历，检验师资格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pacing w:val="-9"/>
                <w:sz w:val="22"/>
              </w:rPr>
            </w:pPr>
            <w:r>
              <w:rPr>
                <w:rFonts w:ascii="宋体" w:hAnsi="宋体" w:hint="eastAsia"/>
                <w:color w:val="000000"/>
                <w:spacing w:val="-9"/>
                <w:sz w:val="22"/>
              </w:rPr>
              <w:t>检验科、输血科各招聘1</w:t>
            </w:r>
            <w:r>
              <w:rPr>
                <w:rFonts w:ascii="宋体" w:hAnsi="宋体"/>
                <w:color w:val="000000"/>
                <w:spacing w:val="-9"/>
                <w:sz w:val="22"/>
              </w:rPr>
              <w:t>名</w:t>
            </w:r>
          </w:p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pacing w:val="-9"/>
                <w:sz w:val="22"/>
              </w:rPr>
            </w:pPr>
          </w:p>
        </w:tc>
      </w:tr>
      <w:tr w:rsidR="001A25B8" w:rsidTr="000619F6">
        <w:trPr>
          <w:trHeight w:val="1398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护理部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护士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50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护理学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本科及以上</w:t>
            </w:r>
            <w:r>
              <w:rPr>
                <w:rFonts w:ascii="宋体" w:hAnsi="宋体" w:hint="eastAsia"/>
                <w:color w:val="000000"/>
                <w:sz w:val="22"/>
              </w:rPr>
              <w:t>学历，护士执业资格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应届生于2017年7月31日前必须通过护士执业资格考试</w:t>
            </w:r>
          </w:p>
        </w:tc>
      </w:tr>
      <w:tr w:rsidR="001A25B8" w:rsidTr="000619F6">
        <w:trPr>
          <w:trHeight w:val="480"/>
        </w:trPr>
        <w:tc>
          <w:tcPr>
            <w:tcW w:w="1370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药学部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药师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药学</w:t>
            </w: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研究生学历、（中）药师资格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必须具有</w:t>
            </w:r>
            <w:r>
              <w:rPr>
                <w:rFonts w:ascii="宋体" w:hAnsi="宋体"/>
                <w:color w:val="000000"/>
                <w:sz w:val="22"/>
              </w:rPr>
              <w:t>药师</w:t>
            </w:r>
            <w:r>
              <w:rPr>
                <w:rFonts w:ascii="宋体" w:hAnsi="宋体" w:hint="eastAsia"/>
                <w:color w:val="000000"/>
                <w:sz w:val="22"/>
              </w:rPr>
              <w:t>资格</w:t>
            </w:r>
          </w:p>
        </w:tc>
      </w:tr>
      <w:tr w:rsidR="001A25B8" w:rsidTr="000619F6">
        <w:trPr>
          <w:trHeight w:val="495"/>
        </w:trPr>
        <w:tc>
          <w:tcPr>
            <w:tcW w:w="137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/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</w:t>
            </w:r>
            <w:r>
              <w:rPr>
                <w:rFonts w:ascii="宋体" w:hAnsi="宋体"/>
                <w:color w:val="000000"/>
                <w:sz w:val="22"/>
              </w:rPr>
              <w:t>药师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</w:t>
            </w:r>
            <w:r>
              <w:rPr>
                <w:rFonts w:ascii="宋体" w:hAnsi="宋体"/>
                <w:color w:val="000000"/>
                <w:sz w:val="22"/>
              </w:rPr>
              <w:t>药学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必须具有中</w:t>
            </w:r>
            <w:r>
              <w:rPr>
                <w:rFonts w:ascii="宋体" w:hAnsi="宋体"/>
                <w:color w:val="000000"/>
                <w:sz w:val="22"/>
              </w:rPr>
              <w:t>药师</w:t>
            </w:r>
            <w:r>
              <w:rPr>
                <w:rFonts w:ascii="宋体" w:hAnsi="宋体" w:hint="eastAsia"/>
                <w:color w:val="000000"/>
                <w:sz w:val="22"/>
              </w:rPr>
              <w:t>资格</w:t>
            </w:r>
          </w:p>
        </w:tc>
      </w:tr>
      <w:tr w:rsidR="001A25B8" w:rsidTr="000619F6">
        <w:trPr>
          <w:trHeight w:val="555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制剂中心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中药师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中药药物分析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必须具有</w:t>
            </w:r>
            <w:r>
              <w:rPr>
                <w:rFonts w:ascii="宋体" w:hAnsi="宋体"/>
                <w:color w:val="000000"/>
                <w:sz w:val="22"/>
              </w:rPr>
              <w:t>中药师</w:t>
            </w:r>
            <w:r>
              <w:rPr>
                <w:rFonts w:ascii="宋体" w:hAnsi="宋体" w:hint="eastAsia"/>
                <w:color w:val="000000"/>
                <w:sz w:val="22"/>
              </w:rPr>
              <w:t>资格</w:t>
            </w:r>
          </w:p>
        </w:tc>
      </w:tr>
      <w:tr w:rsidR="001A25B8" w:rsidTr="000619F6">
        <w:trPr>
          <w:trHeight w:val="69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医学工程部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工程师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生物医学工程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研究生学历、助理工程师及以上资格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2"/>
              </w:rPr>
              <w:t>从事</w:t>
            </w:r>
            <w:r>
              <w:rPr>
                <w:rFonts w:ascii="宋体" w:hAnsi="宋体"/>
                <w:color w:val="000000"/>
                <w:spacing w:val="-20"/>
                <w:sz w:val="22"/>
              </w:rPr>
              <w:t>医疗设备维护</w:t>
            </w:r>
            <w:r>
              <w:rPr>
                <w:rFonts w:ascii="宋体" w:hAnsi="宋体" w:hint="eastAsia"/>
                <w:color w:val="000000"/>
                <w:spacing w:val="-20"/>
                <w:sz w:val="22"/>
              </w:rPr>
              <w:t>，</w:t>
            </w:r>
          </w:p>
        </w:tc>
      </w:tr>
      <w:tr w:rsidR="001A25B8" w:rsidTr="000619F6">
        <w:trPr>
          <w:trHeight w:val="1283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财务部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会计师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会计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研究生学历、助理会计师及以上资格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1A25B8" w:rsidTr="000619F6">
        <w:trPr>
          <w:trHeight w:val="69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信息部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工程师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计算机科学技术、软件工程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研究生学历、助理工程师及以上资格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1A25B8" w:rsidTr="000619F6">
        <w:trPr>
          <w:trHeight w:val="540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科教部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管理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公共卫生或统计学</w:t>
            </w: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  <w:r>
              <w:rPr>
                <w:rFonts w:ascii="宋体" w:hAnsi="宋体" w:hint="eastAsia"/>
                <w:color w:val="000000"/>
                <w:sz w:val="22"/>
              </w:rPr>
              <w:t>研究生学历</w:t>
            </w:r>
          </w:p>
        </w:tc>
        <w:tc>
          <w:tcPr>
            <w:tcW w:w="1582" w:type="dxa"/>
            <w:vMerge w:val="restart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545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医院办公室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管理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汉语言文学、新闻与传播学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635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lastRenderedPageBreak/>
              <w:t>医疗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策划科</w:t>
            </w:r>
            <w:proofErr w:type="gramEnd"/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管理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ind w:firstLineChars="100" w:firstLine="22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市场营销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A25B8" w:rsidTr="000619F6">
        <w:trPr>
          <w:trHeight w:val="729"/>
        </w:trPr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人事部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管理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人力资源管理或公共卫生事业管理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vMerge/>
            <w:tcBorders>
              <w:tl2br w:val="nil"/>
              <w:tr2bl w:val="nil"/>
            </w:tcBorders>
            <w:vAlign w:val="center"/>
          </w:tcPr>
          <w:p w:rsidR="001A25B8" w:rsidRDefault="001A25B8" w:rsidP="000619F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1A25B8" w:rsidRDefault="001A25B8" w:rsidP="001A25B8">
      <w:pPr>
        <w:widowControl/>
        <w:spacing w:line="500" w:lineRule="exact"/>
        <w:rPr>
          <w:rFonts w:ascii="宋体" w:hAnsi="宋体" w:hint="eastAsia"/>
          <w:b/>
          <w:bCs/>
          <w:kern w:val="0"/>
          <w:sz w:val="28"/>
          <w:szCs w:val="32"/>
        </w:rPr>
      </w:pPr>
    </w:p>
    <w:p w:rsidR="001A25B8" w:rsidRDefault="001A25B8" w:rsidP="001A25B8">
      <w:pPr>
        <w:widowControl/>
        <w:spacing w:line="440" w:lineRule="exact"/>
        <w:rPr>
          <w:rFonts w:ascii="宋体" w:hAnsi="宋体" w:hint="eastAsia"/>
          <w:b/>
          <w:bCs/>
          <w:kern w:val="0"/>
          <w:sz w:val="24"/>
          <w:szCs w:val="24"/>
        </w:rPr>
      </w:pPr>
    </w:p>
    <w:p w:rsidR="007D52D4" w:rsidRPr="001A25B8" w:rsidRDefault="007D52D4"/>
    <w:sectPr w:rsidR="007D52D4" w:rsidRPr="001A25B8">
      <w:footerReference w:type="default" r:id="rId5"/>
      <w:pgSz w:w="11906" w:h="16838"/>
      <w:pgMar w:top="2041" w:right="1474" w:bottom="1814" w:left="1474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5B8">
    <w:pPr>
      <w:pStyle w:val="a4"/>
      <w:framePr w:wrap="around" w:vAnchor="text" w:hAnchor="margin" w:xAlign="center" w:yAlign="top"/>
      <w:pBdr>
        <w:between w:val="none" w:sz="50" w:space="0" w:color="auto"/>
      </w:pBdr>
      <w:rPr>
        <w:sz w:val="28"/>
      </w:rPr>
    </w:pPr>
    <w:r>
      <w:rPr>
        <w:sz w:val="28"/>
      </w:rPr>
      <w:fldChar w:fldCharType="begin"/>
    </w:r>
    <w:r>
      <w:rPr>
        <w:rStyle w:val="a3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- 2 -</w:t>
    </w:r>
    <w:r>
      <w:rPr>
        <w:sz w:val="28"/>
      </w:rPr>
      <w:fldChar w:fldCharType="end"/>
    </w:r>
  </w:p>
  <w:p w:rsidR="00000000" w:rsidRDefault="001A25B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5B8"/>
    <w:rsid w:val="001A25B8"/>
    <w:rsid w:val="007D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25B8"/>
  </w:style>
  <w:style w:type="paragraph" w:styleId="a4">
    <w:name w:val="footer"/>
    <w:basedOn w:val="a"/>
    <w:link w:val="Char"/>
    <w:rsid w:val="001A25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A25B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2017-05-31T08:25:00Z</dcterms:created>
  <dcterms:modified xsi:type="dcterms:W3CDTF">2017-05-31T08:27:00Z</dcterms:modified>
</cp:coreProperties>
</file>