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A679" w14:textId="5999A0D4" w:rsidR="00FE222A" w:rsidRPr="00FE222A" w:rsidRDefault="00FE222A" w:rsidP="00FE222A">
      <w:pPr>
        <w:widowControl/>
        <w:spacing w:line="560" w:lineRule="atLeast"/>
        <w:ind w:firstLineChars="800" w:firstLine="2409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  <w:r w:rsidRPr="00FE222A">
        <w:rPr>
          <w:rFonts w:ascii="黑体" w:eastAsia="黑体" w:hAnsi="黑体" w:cs="Arial" w:hint="eastAsia"/>
          <w:b/>
          <w:bCs/>
          <w:color w:val="000000"/>
          <w:kern w:val="0"/>
          <w:sz w:val="30"/>
          <w:szCs w:val="30"/>
        </w:rPr>
        <w:t>福州市第二医院2018年公开招聘高层次工作人员职位条件一览表</w:t>
      </w:r>
    </w:p>
    <w:tbl>
      <w:tblPr>
        <w:tblpPr w:leftFromText="180" w:rightFromText="180" w:vertAnchor="text"/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614"/>
        <w:gridCol w:w="2196"/>
        <w:gridCol w:w="662"/>
        <w:gridCol w:w="662"/>
        <w:gridCol w:w="750"/>
        <w:gridCol w:w="695"/>
        <w:gridCol w:w="914"/>
        <w:gridCol w:w="1306"/>
        <w:gridCol w:w="833"/>
        <w:gridCol w:w="905"/>
        <w:gridCol w:w="1930"/>
        <w:gridCol w:w="681"/>
        <w:gridCol w:w="1114"/>
      </w:tblGrid>
      <w:tr w:rsidR="00FE222A" w:rsidRPr="00FE222A" w14:paraId="701C1FED" w14:textId="77777777" w:rsidTr="00FE222A">
        <w:trPr>
          <w:trHeight w:val="285"/>
        </w:trPr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A5111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BC3D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63971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67040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D3D0A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3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70C9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职  位  条  件</w:t>
            </w:r>
          </w:p>
        </w:tc>
        <w:tc>
          <w:tcPr>
            <w:tcW w:w="7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2CC26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考试方式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B4D4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备  注</w:t>
            </w:r>
          </w:p>
        </w:tc>
      </w:tr>
      <w:tr w:rsidR="00FE222A" w:rsidRPr="00FE222A" w14:paraId="67ECBC7A" w14:textId="77777777" w:rsidTr="00FE222A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1AB0E" w14:textId="77777777" w:rsidR="00FE222A" w:rsidRPr="00FE222A" w:rsidRDefault="00FE222A" w:rsidP="00FE222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BF78E" w14:textId="77777777" w:rsidR="00FE222A" w:rsidRPr="00FE222A" w:rsidRDefault="00FE222A" w:rsidP="00FE222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4B04C" w14:textId="77777777" w:rsidR="00FE222A" w:rsidRPr="00FE222A" w:rsidRDefault="00FE222A" w:rsidP="00FE222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C1673" w14:textId="77777777" w:rsidR="00FE222A" w:rsidRPr="00FE222A" w:rsidRDefault="00FE222A" w:rsidP="00FE222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5EE28" w14:textId="77777777" w:rsidR="00FE222A" w:rsidRPr="00FE222A" w:rsidRDefault="00FE222A" w:rsidP="00FE222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26BC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0C898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年 龄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C684D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学历层次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4031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学历类别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7922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E551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637B5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3E814" w14:textId="77777777" w:rsidR="00FE222A" w:rsidRPr="00FE222A" w:rsidRDefault="00FE222A" w:rsidP="00FE222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B327E" w14:textId="77777777" w:rsidR="00FE222A" w:rsidRPr="00FE222A" w:rsidRDefault="00FE222A" w:rsidP="00FE222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E222A" w:rsidRPr="00FE222A" w14:paraId="7CBCC41D" w14:textId="77777777" w:rsidTr="00FE222A">
        <w:trPr>
          <w:trHeight w:val="20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770B6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A82C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6059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肾内科  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01EEE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802E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37E2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A467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8F24F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博士研究生及以上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4BA4F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3B0B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博士及以上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06BD" w14:textId="77777777" w:rsidR="00FE222A" w:rsidRPr="00FE222A" w:rsidRDefault="00FE222A" w:rsidP="00FE222A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95029" w14:textId="77777777" w:rsidR="00FE222A" w:rsidRPr="00FE222A" w:rsidRDefault="00FE222A" w:rsidP="00FE222A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全日制普通高等医学院校毕业，具有副主任医师及以上资格，主持过国家自然科学基金面上项目及省自然科学基金项目，发表过SCI论文。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0405" w14:textId="77777777" w:rsidR="00FE222A" w:rsidRPr="00FE222A" w:rsidRDefault="00FE222A" w:rsidP="00FE222A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0676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最低服务年限5年</w:t>
            </w:r>
          </w:p>
        </w:tc>
      </w:tr>
      <w:tr w:rsidR="00FE222A" w:rsidRPr="00FE222A" w14:paraId="6EF01AD3" w14:textId="77777777" w:rsidTr="00FE222A">
        <w:trPr>
          <w:trHeight w:val="168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C9846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AC7E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82961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骨科       医师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2C48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88EB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C7323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A08C3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1534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博士研究生及以上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D492E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全日制普通院校毕业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22A8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博士及以上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62AC" w14:textId="77777777" w:rsidR="00FE222A" w:rsidRPr="00FE222A" w:rsidRDefault="00FE222A" w:rsidP="00FE222A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1994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全日制普通高等医学院校毕业，创伤骨科研究方向，具有执业医师资格。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F2C58" w14:textId="77777777" w:rsidR="00FE222A" w:rsidRPr="00FE222A" w:rsidRDefault="00FE222A" w:rsidP="00FE222A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E849" w14:textId="77777777" w:rsidR="00FE222A" w:rsidRPr="00FE222A" w:rsidRDefault="00FE222A" w:rsidP="00FE222A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E222A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最低服务年限5年</w:t>
            </w:r>
          </w:p>
        </w:tc>
      </w:tr>
    </w:tbl>
    <w:p w14:paraId="476AF72D" w14:textId="77777777" w:rsidR="00675574" w:rsidRDefault="00675574"/>
    <w:sectPr w:rsidR="006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04"/>
    <w:rsid w:val="00675574"/>
    <w:rsid w:val="00982F04"/>
    <w:rsid w:val="00CB49DA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F67C"/>
  <w15:chartTrackingRefBased/>
  <w15:docId w15:val="{149E98BC-F156-4EBE-BF64-E43B24E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2</cp:revision>
  <dcterms:created xsi:type="dcterms:W3CDTF">2018-05-15T06:45:00Z</dcterms:created>
  <dcterms:modified xsi:type="dcterms:W3CDTF">2018-05-15T06:45:00Z</dcterms:modified>
</cp:coreProperties>
</file>