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C3" w:rsidRDefault="005751C3" w:rsidP="005751C3">
      <w:pPr>
        <w:spacing w:line="578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1</w:t>
      </w:r>
    </w:p>
    <w:p w:rsidR="005751C3" w:rsidRDefault="005751C3" w:rsidP="005751C3">
      <w:pPr>
        <w:spacing w:line="578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成都市龙泉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驿</w:t>
      </w:r>
      <w:proofErr w:type="gramEnd"/>
      <w:r>
        <w:rPr>
          <w:rFonts w:ascii="方正小标宋_GBK" w:eastAsia="方正小标宋_GBK" w:hint="eastAsia"/>
          <w:sz w:val="44"/>
          <w:szCs w:val="44"/>
        </w:rPr>
        <w:t>区第一人民医院</w:t>
      </w:r>
    </w:p>
    <w:p w:rsidR="005751C3" w:rsidRDefault="005751C3" w:rsidP="005751C3">
      <w:pPr>
        <w:spacing w:line="578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（四川大学华西医院龙泉医院）</w:t>
      </w:r>
    </w:p>
    <w:p w:rsidR="005751C3" w:rsidRDefault="005751C3" w:rsidP="005751C3">
      <w:pPr>
        <w:spacing w:line="578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招聘编外人员岗位需求表</w:t>
      </w:r>
    </w:p>
    <w:p w:rsidR="005751C3" w:rsidRDefault="005751C3" w:rsidP="005751C3">
      <w:pPr>
        <w:spacing w:line="240" w:lineRule="exact"/>
        <w:jc w:val="center"/>
        <w:rPr>
          <w:rFonts w:ascii="方正小标宋_GBK" w:eastAsia="方正小标宋_GBK" w:hAnsi="宋体" w:cs="宋体" w:hint="eastAsia"/>
          <w:color w:val="000000"/>
          <w:sz w:val="44"/>
          <w:szCs w:val="4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40"/>
        <w:gridCol w:w="708"/>
        <w:gridCol w:w="2751"/>
        <w:gridCol w:w="1276"/>
        <w:gridCol w:w="1134"/>
        <w:gridCol w:w="1076"/>
        <w:gridCol w:w="1192"/>
        <w:gridCol w:w="1055"/>
      </w:tblGrid>
      <w:tr w:rsidR="005751C3" w:rsidTr="001F35E9">
        <w:trPr>
          <w:trHeight w:val="480"/>
          <w:jc w:val="center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b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74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 w:hint="eastAsia"/>
                <w:b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b/>
                <w:kern w:val="0"/>
                <w:sz w:val="20"/>
                <w:szCs w:val="20"/>
              </w:rPr>
              <w:t>招聘条件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 w:hint="eastAsia"/>
                <w:b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b/>
                <w:kern w:val="0"/>
                <w:sz w:val="20"/>
                <w:szCs w:val="20"/>
              </w:rPr>
              <w:t>备注</w:t>
            </w:r>
          </w:p>
        </w:tc>
      </w:tr>
      <w:tr w:rsidR="005751C3" w:rsidTr="001F35E9">
        <w:trPr>
          <w:trHeight w:val="48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b/>
                <w:kern w:val="0"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b/>
                <w:kern w:val="0"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b/>
                <w:kern w:val="0"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0"/>
                <w:szCs w:val="20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b/>
                <w:kern w:val="0"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b/>
                <w:kern w:val="0"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0"/>
                <w:szCs w:val="20"/>
              </w:rPr>
              <w:t>年龄条件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b/>
                <w:kern w:val="0"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0"/>
                <w:szCs w:val="20"/>
              </w:rPr>
              <w:t>执业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b/>
                <w:kern w:val="0"/>
                <w:sz w:val="20"/>
                <w:szCs w:val="20"/>
              </w:rPr>
            </w:pPr>
            <w:r>
              <w:rPr>
                <w:rFonts w:eastAsia="方正仿宋_GBK"/>
                <w:b/>
                <w:kern w:val="0"/>
                <w:sz w:val="20"/>
                <w:szCs w:val="20"/>
              </w:rPr>
              <w:t>资格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b/>
                <w:kern w:val="0"/>
                <w:sz w:val="20"/>
                <w:szCs w:val="20"/>
              </w:rPr>
            </w:pPr>
            <w:r>
              <w:rPr>
                <w:rFonts w:eastAsia="方正仿宋_GBK" w:hint="eastAsia"/>
                <w:b/>
                <w:kern w:val="0"/>
                <w:sz w:val="20"/>
                <w:szCs w:val="20"/>
              </w:rPr>
              <w:t>其他</w:t>
            </w:r>
          </w:p>
        </w:tc>
        <w:tc>
          <w:tcPr>
            <w:tcW w:w="10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751C3" w:rsidRDefault="005751C3" w:rsidP="001F35E9">
            <w:pPr>
              <w:widowControl/>
              <w:jc w:val="center"/>
              <w:rPr>
                <w:rFonts w:eastAsia="方正仿宋_GBK" w:hint="eastAsia"/>
                <w:b/>
                <w:kern w:val="0"/>
                <w:sz w:val="20"/>
                <w:szCs w:val="20"/>
              </w:rPr>
            </w:pPr>
          </w:p>
        </w:tc>
      </w:tr>
      <w:tr w:rsidR="005751C3" w:rsidTr="001F35E9">
        <w:trPr>
          <w:trHeight w:val="47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重症医学科医师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具有执业医师资格，注册为相关专业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7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神经外科医师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7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心血管内科医师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7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泌尿外科医师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7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呼吸内科医师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12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内分泌科医师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37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妇科医师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临床医学、妇产科学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32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放射医师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32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急诊医师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临床医学、急诊医学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31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儿科医师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临床医学、儿科学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366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心电图医师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65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耳鼻喉科医师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临床医学、耳鼻咽喉科学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611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临床</w:t>
            </w:r>
            <w:r>
              <w:rPr>
                <w:rFonts w:eastAsia="方正仿宋_GBK"/>
                <w:kern w:val="0"/>
                <w:sz w:val="18"/>
                <w:szCs w:val="18"/>
              </w:rPr>
              <w:t>医师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65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具有执业医师资格证书，注册证书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 w:hint="eastAsia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工作地点：成都市公安局龙泉驿区看守所</w:t>
            </w:r>
          </w:p>
        </w:tc>
      </w:tr>
      <w:tr w:rsidR="005751C3" w:rsidTr="001F35E9">
        <w:trPr>
          <w:trHeight w:val="39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放射技师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医学影像技术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具有相应技术资格证书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39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心电图技师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316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康复治疗技术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03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脑、肌电技师、</w:t>
            </w:r>
            <w:r>
              <w:rPr>
                <w:rFonts w:eastAsia="方正仿宋_GBK"/>
                <w:kern w:val="0"/>
                <w:sz w:val="18"/>
                <w:szCs w:val="18"/>
              </w:rPr>
              <w:t>TCD</w:t>
            </w:r>
            <w:r>
              <w:rPr>
                <w:rFonts w:eastAsia="方正仿宋_GBK"/>
                <w:kern w:val="0"/>
                <w:sz w:val="18"/>
                <w:szCs w:val="18"/>
              </w:rPr>
              <w:t>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3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检验技师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医学检验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58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病理技师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临床医学、医学检验、病理学与病理生理学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具有相应执业资格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99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lastRenderedPageBreak/>
              <w:t>药剂师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药学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具有相应执业资格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21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临床护士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80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全日制大专及以上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具有相应执业资格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特殊岗位如助产、血透室、手术室、</w:t>
            </w:r>
            <w:r>
              <w:rPr>
                <w:rFonts w:eastAsia="方正仿宋_GBK"/>
                <w:kern w:val="0"/>
                <w:sz w:val="18"/>
                <w:szCs w:val="18"/>
              </w:rPr>
              <w:t>ICU</w:t>
            </w:r>
            <w:r>
              <w:rPr>
                <w:rFonts w:eastAsia="方正仿宋_GBK"/>
                <w:kern w:val="0"/>
                <w:sz w:val="18"/>
                <w:szCs w:val="18"/>
              </w:rPr>
              <w:t>、</w:t>
            </w:r>
            <w:r>
              <w:rPr>
                <w:rFonts w:eastAsia="方正仿宋_GBK"/>
                <w:kern w:val="0"/>
                <w:sz w:val="18"/>
                <w:szCs w:val="18"/>
              </w:rPr>
              <w:t>NICU</w:t>
            </w:r>
            <w:r>
              <w:rPr>
                <w:rFonts w:eastAsia="方正仿宋_GBK"/>
                <w:kern w:val="0"/>
                <w:sz w:val="18"/>
                <w:szCs w:val="18"/>
              </w:rPr>
              <w:t>等科室，可适当放宽至国民教育大专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914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临床</w:t>
            </w:r>
            <w:r>
              <w:rPr>
                <w:rFonts w:eastAsia="方正仿宋_GBK"/>
                <w:kern w:val="0"/>
                <w:sz w:val="18"/>
                <w:szCs w:val="18"/>
              </w:rPr>
              <w:t>护士</w:t>
            </w:r>
            <w:r>
              <w:rPr>
                <w:rFonts w:eastAsia="方正仿宋_GBK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护理学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40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具有相应执业资格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 w:hint="eastAsia"/>
                <w:kern w:val="0"/>
                <w:sz w:val="18"/>
                <w:szCs w:val="18"/>
              </w:rPr>
            </w:pPr>
            <w:r>
              <w:rPr>
                <w:rFonts w:eastAsia="方正仿宋_GBK" w:hint="eastAsia"/>
                <w:kern w:val="0"/>
                <w:sz w:val="18"/>
                <w:szCs w:val="18"/>
              </w:rPr>
              <w:t>工作地点：成都市公安局龙泉驿区看守所</w:t>
            </w:r>
          </w:p>
        </w:tc>
      </w:tr>
      <w:tr w:rsidR="005751C3" w:rsidTr="001F35E9">
        <w:trPr>
          <w:trHeight w:val="108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党办干事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中国语言文学类、马克思主义理论类、新闻学、秘书学、公共事业管理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限中共党员（含预备党员）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72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宣传科干事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新闻传播学类、秘书学、行政管理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72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运营管理科干事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工商管理类、医学相关专业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全日制本科及以上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30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862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医务科干事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临床医学、公共事业管理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6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科教科干事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医学相关专业、公共事业管理、行政管理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61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审计科干事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审计学、经济法学、会计学、财务管理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477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财务科干事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会计学、财务管理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660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设备物资供应科干事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2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会计学、统计学、应用统计学、信息管理与信息系统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1149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安防科干事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left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治安学、消防工程、建筑学、工商管理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35</w:t>
            </w:r>
            <w:r>
              <w:rPr>
                <w:rFonts w:eastAsia="方正仿宋_GBK"/>
                <w:kern w:val="0"/>
                <w:sz w:val="18"/>
                <w:szCs w:val="18"/>
              </w:rPr>
              <w:t>周岁</w:t>
            </w:r>
          </w:p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以下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</w:p>
        </w:tc>
      </w:tr>
      <w:tr w:rsidR="005751C3" w:rsidTr="001F35E9">
        <w:trPr>
          <w:trHeight w:val="364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合计</w:t>
            </w: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1C3" w:rsidRDefault="005751C3" w:rsidP="001F35E9">
            <w:pPr>
              <w:widowControl/>
              <w:jc w:val="center"/>
              <w:rPr>
                <w:rFonts w:eastAsia="方正仿宋_GBK"/>
                <w:kern w:val="0"/>
                <w:sz w:val="18"/>
                <w:szCs w:val="18"/>
              </w:rPr>
            </w:pPr>
            <w:r>
              <w:rPr>
                <w:rFonts w:eastAsia="方正仿宋_GBK"/>
                <w:kern w:val="0"/>
                <w:sz w:val="18"/>
                <w:szCs w:val="18"/>
              </w:rPr>
              <w:t>130</w:t>
            </w:r>
            <w:r>
              <w:rPr>
                <w:rFonts w:eastAsia="方正仿宋_GBK"/>
                <w:kern w:val="0"/>
                <w:sz w:val="18"/>
                <w:szCs w:val="18"/>
              </w:rPr>
              <w:t>人</w:t>
            </w:r>
          </w:p>
        </w:tc>
      </w:tr>
    </w:tbl>
    <w:p w:rsidR="005751C3" w:rsidRDefault="005751C3" w:rsidP="005751C3">
      <w:pPr>
        <w:spacing w:line="578" w:lineRule="exact"/>
        <w:jc w:val="left"/>
        <w:rPr>
          <w:rFonts w:eastAsia="方正仿宋_GBK"/>
          <w:w w:val="95"/>
          <w:kern w:val="0"/>
          <w:sz w:val="24"/>
        </w:rPr>
      </w:pPr>
      <w:r>
        <w:rPr>
          <w:rFonts w:eastAsia="方正仿宋简体"/>
          <w:w w:val="95"/>
          <w:sz w:val="24"/>
        </w:rPr>
        <w:t>备</w:t>
      </w:r>
      <w:r>
        <w:rPr>
          <w:rFonts w:eastAsia="方正仿宋_GBK"/>
          <w:w w:val="95"/>
          <w:sz w:val="24"/>
        </w:rPr>
        <w:t>注：</w:t>
      </w:r>
      <w:r>
        <w:rPr>
          <w:rFonts w:eastAsia="方正仿宋_GBK"/>
          <w:w w:val="95"/>
          <w:kern w:val="0"/>
          <w:sz w:val="24"/>
        </w:rPr>
        <w:t>在招聘总额不变的前提下，各专业招聘人数可依据报名及考核情况适当</w:t>
      </w:r>
      <w:r>
        <w:rPr>
          <w:rFonts w:eastAsia="方正仿宋_GBK" w:hint="eastAsia"/>
          <w:w w:val="95"/>
          <w:kern w:val="0"/>
          <w:sz w:val="24"/>
        </w:rPr>
        <w:t>调整</w:t>
      </w:r>
      <w:r>
        <w:rPr>
          <w:rFonts w:eastAsia="方正仿宋_GBK"/>
          <w:w w:val="95"/>
          <w:kern w:val="0"/>
          <w:sz w:val="24"/>
        </w:rPr>
        <w:t>。</w:t>
      </w:r>
    </w:p>
    <w:p w:rsidR="005751C3" w:rsidRPr="002947D1" w:rsidRDefault="005751C3" w:rsidP="005751C3">
      <w:pPr>
        <w:spacing w:line="578" w:lineRule="exact"/>
        <w:rPr>
          <w:rFonts w:eastAsia="方正黑体_GBK"/>
          <w:sz w:val="32"/>
          <w:szCs w:val="32"/>
        </w:rPr>
      </w:pPr>
      <w:r w:rsidRPr="002947D1">
        <w:rPr>
          <w:rFonts w:eastAsia="方正黑体_GBK"/>
          <w:sz w:val="32"/>
          <w:szCs w:val="32"/>
        </w:rPr>
        <w:t xml:space="preserve"> </w:t>
      </w:r>
    </w:p>
    <w:p w:rsidR="00252283" w:rsidRPr="005751C3" w:rsidRDefault="00252283">
      <w:bookmarkStart w:id="0" w:name="_GoBack"/>
      <w:bookmarkEnd w:id="0"/>
    </w:p>
    <w:sectPr w:rsidR="00252283" w:rsidRPr="00575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C3"/>
    <w:rsid w:val="00252283"/>
    <w:rsid w:val="0057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qyy</dc:creator>
  <cp:lastModifiedBy>qyy</cp:lastModifiedBy>
  <cp:revision>1</cp:revision>
  <dcterms:created xsi:type="dcterms:W3CDTF">2018-05-16T01:44:00Z</dcterms:created>
  <dcterms:modified xsi:type="dcterms:W3CDTF">2018-05-16T01:45:00Z</dcterms:modified>
</cp:coreProperties>
</file>