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通过资格初审人员名单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阿旺顿珠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阿旺曲宗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昂旺丁增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巴桑顿珠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白玛康卓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白玛仁青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边巴扎西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(1994.3)  </w:t>
      </w:r>
      <w:r>
        <w:rPr>
          <w:rFonts w:hint="eastAsia" w:ascii="仿宋" w:hAnsi="仿宋" w:eastAsia="仿宋" w:cs="仿宋"/>
          <w:sz w:val="32"/>
          <w:szCs w:val="32"/>
        </w:rPr>
        <w:t>才旺顿珠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朝克图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次穷拉姆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次仁曲旦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次旺顿珠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达娃次仁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达瓦扎西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代青沁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旦增多吉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旦增格桑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(1996.9)  </w:t>
      </w:r>
      <w:r>
        <w:rPr>
          <w:rFonts w:hint="eastAsia" w:ascii="仿宋" w:hAnsi="仿宋" w:eastAsia="仿宋" w:cs="仿宋"/>
          <w:sz w:val="32"/>
          <w:szCs w:val="32"/>
        </w:rPr>
        <w:t>旦增洛珠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旦增曲宗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德吉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多吉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(1994.1)  </w:t>
      </w:r>
      <w:r>
        <w:rPr>
          <w:rFonts w:hint="eastAsia" w:ascii="仿宋" w:hAnsi="仿宋" w:eastAsia="仿宋" w:cs="仿宋"/>
          <w:sz w:val="32"/>
          <w:szCs w:val="32"/>
        </w:rPr>
        <w:t>格桑普尺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格桑央拉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格桑卓嘎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(1997.1)  </w:t>
      </w:r>
      <w:r>
        <w:rPr>
          <w:rFonts w:hint="eastAsia" w:ascii="仿宋" w:hAnsi="仿宋" w:eastAsia="仿宋" w:cs="仿宋"/>
          <w:sz w:val="32"/>
          <w:szCs w:val="32"/>
        </w:rPr>
        <w:t>胡尧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甲巴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拉巴顿珠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拉巴扎西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李国英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论珠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罗罗啦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罗追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洛桑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洛桑旦增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洛桑罗布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洛桑卓嘎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米玛央金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尼次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尼平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蒲永生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其美南加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仁青多吉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邵亦男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索朗旺姆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(1995.5)  </w:t>
      </w:r>
      <w:r>
        <w:rPr>
          <w:rFonts w:hint="eastAsia" w:ascii="仿宋" w:hAnsi="仿宋" w:eastAsia="仿宋" w:cs="仿宋"/>
          <w:sz w:val="32"/>
          <w:szCs w:val="32"/>
        </w:rPr>
        <w:t>央金错姆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央卓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扎西次仁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(1994.1)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扎西错姆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扎西顿珠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张永红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赵子利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F00AB"/>
    <w:rsid w:val="6D535020"/>
    <w:rsid w:val="737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2018-06-05T10:21:00Z</dcterms:created>
  <dc:creator>冯宏光</dc:creator>
  <cp:lastModifiedBy>冯宏光</cp:lastModifiedBy>
  <dcterms:modified xsi:type="dcterms:W3CDTF">2018-06-05T10:22:04Z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