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b w:val="0"/>
          <w:kern w:val="2"/>
          <w:sz w:val="36"/>
          <w:szCs w:val="36"/>
          <w:lang w:val="en-US" w:eastAsia="zh-CN" w:bidi="ar"/>
        </w:rPr>
        <w:t>石景山区</w:t>
      </w:r>
      <w:r>
        <w:rPr>
          <w:rFonts w:hint="eastAsia" w:ascii="黑体" w:hAnsi="宋体" w:eastAsia="黑体" w:cs="黑体"/>
          <w:b w:val="0"/>
          <w:kern w:val="2"/>
          <w:sz w:val="36"/>
          <w:szCs w:val="36"/>
          <w:lang w:val="en-US" w:eastAsia="zh-CN" w:bidi="ar"/>
        </w:rPr>
        <w:t>2018年考试录用公务员资格复审公告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ascii="仿宋" w:hAnsi="仿宋" w:eastAsia="仿宋" w:cs="仿宋"/>
          <w:kern w:val="2"/>
          <w:sz w:val="32"/>
          <w:szCs w:val="32"/>
          <w:lang w:val="en-US" w:eastAsia="zh-CN" w:bidi="ar"/>
        </w:rPr>
        <w:t>根据北京市各级机关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2018年考试录用公务员总体工作安排，现将石景山区资格复审工作通知如下：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t>一、资格复审时间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05" w:leftChars="193" w:right="0" w:firstLine="320" w:firstLineChars="1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2018年6月13日-6月15日（具体时间以单位通知为准）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t>二、资格复审地点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05" w:leftChars="193" w:right="0" w:firstLine="316" w:firstLineChars="99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各招录单位（详见附件）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t>三、资格复审需携带的有关材料</w:t>
      </w:r>
    </w:p>
    <w:p>
      <w:pPr>
        <w:ind w:firstLine="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考生须持网上打印的报名表、成绩单、身份证原件以及所报考职位资格条件要求的相关等级、资格、资质证书原件，参加现场资格审查。</w:t>
      </w:r>
      <w:r>
        <w:rPr>
          <w:rFonts w:hint="eastAsia" w:ascii="仿宋_GB2312" w:eastAsia="仿宋_GB2312"/>
          <w:color w:val="000000"/>
          <w:sz w:val="32"/>
          <w:szCs w:val="32"/>
        </w:rPr>
        <w:t>除上述材料外，考生还需提供以下材料：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645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hAnsi="仿宋" w:eastAsia="仿宋_GB2312"/>
          <w:sz w:val="32"/>
          <w:szCs w:val="32"/>
        </w:rPr>
        <w:t>面向2018年应届毕业生职位的考生，</w:t>
      </w:r>
      <w:r>
        <w:rPr>
          <w:rFonts w:hint="eastAsia" w:ascii="仿宋_GB2312" w:eastAsia="仿宋_GB2312"/>
          <w:sz w:val="32"/>
          <w:szCs w:val="32"/>
        </w:rPr>
        <w:t>须提供学生证、校级毕业生就业主管部门盖章的毕业生就业推荐表等材料原件（在外地院校就读的北京生源考生还须携带本人户口本（卡）原件）；对于列入“双一流”建设高校名单中世界一流大学建设高校（以教育部、财政部、国家发展改革委公布的名单</w:t>
      </w:r>
      <w:r>
        <w:rPr>
          <w:rFonts w:ascii="仿宋_GB2312" w:eastAsia="仿宋_GB2312"/>
          <w:sz w:val="32"/>
          <w:szCs w:val="32"/>
        </w:rPr>
        <w:t>为准</w:t>
      </w:r>
      <w:r>
        <w:rPr>
          <w:rFonts w:hint="eastAsia" w:ascii="仿宋_GB2312" w:eastAsia="仿宋_GB2312"/>
          <w:sz w:val="32"/>
          <w:szCs w:val="32"/>
        </w:rPr>
        <w:t>）范围的京外高等院校全日制大学本科以上应届优秀毕业生，除上述材料外，还需提供校级以上</w:t>
      </w:r>
      <w:r>
        <w:rPr>
          <w:rFonts w:ascii="仿宋_GB2312" w:eastAsia="仿宋_GB2312"/>
          <w:sz w:val="32"/>
          <w:szCs w:val="32"/>
        </w:rPr>
        <w:t xml:space="preserve"> “</w:t>
      </w:r>
      <w:r>
        <w:rPr>
          <w:rFonts w:hint="eastAsia" w:ascii="仿宋_GB2312" w:eastAsia="仿宋_GB2312"/>
          <w:sz w:val="32"/>
          <w:szCs w:val="32"/>
        </w:rPr>
        <w:t>三好学生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 xml:space="preserve"> 、“优秀学生干部”或者一等以上优秀学生奖学金证书;获得相当于校级以上“三好学生”、“优秀学生干部”、“一等奖学金”等同等次其它奖励项目的，应同时提供毕业学校校级就业主管部门开具的说明；对于</w:t>
      </w:r>
      <w:r>
        <w:rPr>
          <w:rFonts w:hint="eastAsia" w:ascii="仿宋_GB2312" w:hAnsi="仿宋" w:eastAsia="仿宋_GB2312"/>
          <w:sz w:val="32"/>
          <w:szCs w:val="32"/>
        </w:rPr>
        <w:t>2017年8月1日至2018年7月31日期间取得国（境）外学位并完成教育部门学历认证的留学回国人员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包括具有北京市常住户口的留学回国人员，</w:t>
      </w:r>
      <w:r>
        <w:rPr>
          <w:rFonts w:hint="eastAsia" w:eastAsia="仿宋_GB2312"/>
          <w:sz w:val="32"/>
          <w:szCs w:val="32"/>
        </w:rPr>
        <w:t>取得列入世界排名前300名院校或前100名专业（以2017年世界大学学术排名（ARWU）为准）的国（境）外学位的非北京市常住户口留学回国人员，</w:t>
      </w:r>
      <w:r>
        <w:rPr>
          <w:rFonts w:hint="eastAsia" w:ascii="仿宋_GB2312" w:eastAsia="仿宋_GB2312"/>
          <w:sz w:val="32"/>
          <w:szCs w:val="32"/>
        </w:rPr>
        <w:t>须提供学位和教育部门学历认证材料，学历认证由教育部留学服务中心负责，具有北京市常住户口的留学回国人员还须提供户口本原件（如果考生为集体户口，还需持户口本首页复印件）；对于参加本市大学生村官等服务基层项目前无工作经历的人员，须提供户口本原件（如果考生为集体户口，还需持户口本首页复印件）高校毕业生“三支一扶”服务证书；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645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2、报考要求基层工作经历最低年限为“两年以上（含两年）”职位的考生，须提供户口本原件（如果考生为集体户口，还需持户口本首页复印件），并提供能够说明工作经历和年限的有关材料；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645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3、报考要求基层工作经历最低年限为“无限制”职位的考生，如为2018年应届毕业生，须提供第1条所述材料，如为具有北京市常住户口的人员，须提供户口本原件（如果考生为集体户口，还需持户口本首页复印件）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645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4、报考选调生职位的考生，须提供学生证、校级毕业生就业主管部门盖章的毕业生就业推荐表原件（北京生源考生还须携带本人户口本（卡）原件）校级教务部门盖章的已修课程成绩单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北京市招录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大学生村官（选调生）推荐表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（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获得相当于三好学生、优秀学生干部、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校级奖学金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等同等次其它奖励项目的，应同时提供毕业学校校级就业主管部门开具的证明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）。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0" w:right="0"/>
        <w:jc w:val="left"/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"/>
        </w:rPr>
        <w:instrText xml:space="preserve"> HYPERLINK "http://rlsbj.bjsjs.gov.cn/gzdt/tzgg/download/石景山区2018年录用公务员资格审查工作安排_1517193666904_1517195517232.xls" </w:instrTex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附：石景山区2018年</w:t>
      </w:r>
      <w:r>
        <w:rPr>
          <w:rStyle w:val="5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补充</w:t>
      </w:r>
      <w:r>
        <w:rPr>
          <w:rStyle w:val="5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录用公务员资格复审工作安排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</w:t>
      </w:r>
    </w:p>
    <w:p/>
    <w:p/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2" w:leftChars="344" w:right="0" w:firstLine="2880" w:firstLineChars="900"/>
        <w:jc w:val="right"/>
      </w:pPr>
      <w:r>
        <w:rPr>
          <w:rFonts w:ascii="仿宋" w:hAnsi="仿宋" w:eastAsia="仿宋" w:cs="仿宋"/>
          <w:kern w:val="2"/>
          <w:sz w:val="32"/>
          <w:szCs w:val="32"/>
          <w:bdr w:val="none" w:color="auto" w:sz="0" w:space="0"/>
          <w:lang w:val="en-US" w:eastAsia="zh-CN" w:bidi="ar"/>
        </w:rPr>
        <w:t>石景山区人力资源和社会保障局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                     2018年6月12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bdr w:val="none" w:color="auto" w:sz="0" w:space="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1000"/>
    <w:rsid w:val="1E471000"/>
    <w:rsid w:val="7AA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2018-05-11T01:07:00Z</dcterms:created>
  <dc:creator>傅栎雯</dc:creator>
  <cp:lastModifiedBy>傅栎雯</cp:lastModifiedBy>
  <cp:lastPrinted>2018-06-08T08:21:58Z</cp:lastPrinted>
  <dcterms:modified xsi:type="dcterms:W3CDTF">2018-06-08T08:29:19Z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