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3"/>
        <w:gridCol w:w="574"/>
        <w:gridCol w:w="1773"/>
        <w:gridCol w:w="1313"/>
        <w:gridCol w:w="3821"/>
        <w:gridCol w:w="363"/>
      </w:tblGrid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b/>
                <w:bCs/>
                <w:color w:val="2B2B2B"/>
                <w:kern w:val="0"/>
                <w:sz w:val="23"/>
                <w:szCs w:val="23"/>
              </w:rPr>
              <w:t>2018年安康党群系统考试录用公务员面试人员分组名单（各职位按照准考证号由小到大排列）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第一组（19人）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秦佩佩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吴远荣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薛贾桢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安康市委政策研究室科员（182090582）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曹丹丹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谭雪梅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安康市档案局[参照管理]科员（182090583）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江歌平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李笑笑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冯婉秋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安康市文联[参照管理]科员（182090584）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王景锋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汪胜胜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李政泽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曹宏阳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詹雄心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许学斌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陶宣言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第二组（21人）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鲁铭扬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黄振恒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吴红红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郭峰奇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詹胜玉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汉滨区纪委、区监委科员（182090587）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靳为如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李庭骏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涂梦洁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汉滨区委宣传部科员（182090588）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吕江雪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1822415302704 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汉滨区编办科员（182090589）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毛妍茹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汉滨区委农工部科员（182090590）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阮凯旋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柯玉华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汉阴县委办公室科员（182090591）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汉阴县委组织部科员（182090593）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陶红玮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陈绪艳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汉阴县委组织部科员(182090593）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第三组（21人）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张晓洁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佐雨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张圆圆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黄子淇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汉阴县纪委、县监委科员（182090592）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宋生钰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汉阴县委组织部科员（182090594）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阳秋月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沈雪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张琪琪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盛琴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汪学通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1822415303329 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汉阴县委宣传部科员（182090595）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第四组（20人）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石泉县纪委、县监委科员（182090596）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杨家斌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袁道康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石泉县纪委、县监委科员（182090597）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阮长柳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蒲小丽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石泉县编办科员（182090598）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江夏昱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李美玲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张志昊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欧勇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来程阳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晏凌遥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182090599 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石泉县委保密委员会办公室[参照管理]科员（182090599）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贾琦龙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冯代勤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徐芳军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王秉源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1822415303706 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石泉县残联[参照管理]科员（182090601）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第五组（20人）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1822415303711 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陆婷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饶敏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刘莎莎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汪致伟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史蕾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田禾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任邦艳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李世聚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高冬宁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陈金瑞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宁陕县纪委、县监委科员（182090604）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彭丽欣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邓高群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1822415303928 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宁陕县委巡察办科员（182090605）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2018年7月7日上午面试考生 第六组（21人）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朱友宗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张飞轮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梁世林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朱自立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熊垚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吴珍珍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1822415304029 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宁陕县委办公室科员（182090607）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胡倩玉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李林鑫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宁陕县委组织部科员（182090608）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刘齐子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宁陕县委基层组织建设工作领导小组办公室[参照管理]科员（182090609）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马寅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曾宜玖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任米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简晓红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蒋栖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宁陕县委宣传部科员（182090611）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第七组（24人）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毛宁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韩雨婵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宁陕县妇联[参照管理]科员（182090612）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贾眯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宁陕县档案局[参照管理]科员（182090613）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贺芳芳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聂帆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邹爽爽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李先钊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严静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1822415304424 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第八组（24人）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闵孟媛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方瑜玲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彭芳芳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胡雅文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紫阳县纪委、县监委科员（182090616）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秦蔓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谢宁宁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紫阳县委组织部科员（182090617）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匡曦月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紫阳县委统战部科员（182090618）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魏国清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王雅珊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紫阳县编办科员（182090619）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云一帆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徐阳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紫阳县编办科员（182090620）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乔雅雯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樊福艳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郑阳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紫阳县委巡察办科员（182090621）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程茜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吕萌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共青团紫阳县委[参照管理]科员（182090622）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第九组（22人）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李明悦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龚金萍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紫阳县妇联[参照管理]科员（182090623）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鲁娅兰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王山功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紫阳县总工会[参照管理]科员（182090624）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王贤坤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平利县非公有制经济和社会组织党工委科员（182090625）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陈祥苗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黄冉琦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平利县委基层组织建设工作领导小组办公室[参照管理]科员（182090626）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曾晓庆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刘小燕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平利县编办科员（182090627）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孙小莉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宋智琴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吴远玲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张清竹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钟玲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第十组（22人）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谢隆重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杨进波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乐续伟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魏廉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陶国喜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丁治珠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梁娜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1822414700827 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刘永浩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1822414700901 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杨好运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1822414700926 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卢作莉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1822414701013 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1822414701020 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旬阳县纪委、县监委科员（182090631）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赵宝进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郭伟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柴宇濛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第十一组（24人）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屈晶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潘雪莹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曹瑞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方振宇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旬阳县委办公室科员（182090633）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汪雪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旬阳县编办科员（182090635）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周点荞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谭小慧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孙珍悦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张芮宁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蔡军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1822414701326 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旬阳县档案局[参照管理]科员（182090636）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刘佩鑫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晏勋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姜晓明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施雷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李清泉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韩东珅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2018年7月7日下午面试考生 第十二组（23人）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备注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杨武英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薛鉴之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罗曾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白河县纪委、县监委科员（182090638）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杨晓艺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艾静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白河县委宣传部科员（182090639）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但汉东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白河县编办科员（182090640）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递补</w:t>
            </w: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谢语棋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何丽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张雯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陈益睿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紫阳县人民检察院科员（182090642）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吴庆文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沈娇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1822414701707 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宋瑞霞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胡蕊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1822414701717 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  <w:tr w:rsidR="004C0EA9" w:rsidRPr="004C0EA9" w:rsidTr="004C0EA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左定玉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1822414701719 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182090643 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  <w:r w:rsidRPr="004C0EA9"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  <w:t>旬阳县人民检察院科员（182090643）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0EA9" w:rsidRPr="004C0EA9" w:rsidRDefault="004C0EA9" w:rsidP="004C0EA9">
            <w:pPr>
              <w:widowControl/>
              <w:jc w:val="left"/>
              <w:rPr>
                <w:rFonts w:ascii="宋体" w:eastAsia="宋体" w:hAnsi="宋体" w:cs="宋体" w:hint="eastAsia"/>
                <w:color w:val="2B2B2B"/>
                <w:kern w:val="0"/>
                <w:sz w:val="23"/>
                <w:szCs w:val="23"/>
              </w:rPr>
            </w:pPr>
          </w:p>
        </w:tc>
      </w:tr>
    </w:tbl>
    <w:p w:rsidR="004C0EA9" w:rsidRPr="004C0EA9" w:rsidRDefault="004C0EA9" w:rsidP="004C0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br/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附件2：面试考生须知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1.考生开始抽取面试顺序号后，迟到考生不得进入候考室。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2.考生应自觉关闭通讯工具，按要求统一封存。对面试封闭区域内使用通讯工具的考生，按考试违纪有关规定处理。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3.考生按预分组抽签确定考场及面试次序。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6.考生在面试中不得介绍个人姓名、籍贯、就读院校、经历等状况。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7.面试时间为12分钟。面试结束后在考场外等候公布成绩。听取面试成绩后，考生应签字确认。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8.考生应自觉保守试题秘密。考生面试结束后应离开考区，不得在考区大声喧哗、谈论考试内容；不得向他人传递面试信息或扩散面试试题内容。</w:t>
      </w:r>
    </w:p>
    <w:p w:rsidR="004C0EA9" w:rsidRPr="004C0EA9" w:rsidRDefault="004C0EA9" w:rsidP="004C0EA9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4C0EA9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9.考生必须遵守面试纪律。对违反面试纪律者，将根据《公务员录用考试违纪违规行为处理办法》，视情节轻重给予相应处理。</w:t>
      </w:r>
    </w:p>
    <w:p w:rsidR="00C901CC" w:rsidRPr="004C0EA9" w:rsidRDefault="00C901CC" w:rsidP="004C0EA9">
      <w:bookmarkStart w:id="0" w:name="_GoBack"/>
      <w:bookmarkEnd w:id="0"/>
    </w:p>
    <w:sectPr w:rsidR="00C901CC" w:rsidRPr="004C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4"/>
    <w:rsid w:val="0003334A"/>
    <w:rsid w:val="000F5CC1"/>
    <w:rsid w:val="00464625"/>
    <w:rsid w:val="004C0EA9"/>
    <w:rsid w:val="008233EB"/>
    <w:rsid w:val="00C26F24"/>
    <w:rsid w:val="00C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2DE01-E533-4E7D-AA28-37E5BD9C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2398</Words>
  <Characters>13669</Characters>
  <Application>Microsoft Office Word</Application>
  <DocSecurity>0</DocSecurity>
  <Lines>113</Lines>
  <Paragraphs>32</Paragraphs>
  <ScaleCrop>false</ScaleCrop>
  <Company>Microsoft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</cp:revision>
  <dcterms:created xsi:type="dcterms:W3CDTF">2018-07-03T08:49:00Z</dcterms:created>
  <dcterms:modified xsi:type="dcterms:W3CDTF">2018-07-03T09:15:00Z</dcterms:modified>
</cp:coreProperties>
</file>