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95"/>
        <w:gridCol w:w="1364"/>
        <w:gridCol w:w="426"/>
        <w:gridCol w:w="3415"/>
        <w:gridCol w:w="2061"/>
      </w:tblGrid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b/>
                <w:bCs/>
                <w:color w:val="494949"/>
                <w:kern w:val="0"/>
                <w:szCs w:val="21"/>
              </w:rPr>
              <w:t>序号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b/>
                <w:bCs/>
                <w:color w:val="494949"/>
                <w:kern w:val="0"/>
                <w:szCs w:val="21"/>
              </w:rPr>
              <w:t>部门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b/>
                <w:bCs/>
                <w:color w:val="494949"/>
                <w:kern w:val="0"/>
                <w:szCs w:val="21"/>
              </w:rPr>
              <w:t>岗位名称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b/>
                <w:bCs/>
                <w:color w:val="494949"/>
                <w:kern w:val="0"/>
                <w:szCs w:val="21"/>
              </w:rPr>
              <w:t>人数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b/>
                <w:bCs/>
                <w:color w:val="494949"/>
                <w:kern w:val="0"/>
                <w:szCs w:val="21"/>
              </w:rPr>
              <w:t>岗位条件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b/>
                <w:bCs/>
                <w:color w:val="494949"/>
                <w:kern w:val="0"/>
                <w:szCs w:val="21"/>
              </w:rPr>
              <w:t>联系方式</w:t>
            </w: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智能制造系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金工实</w:t>
            </w:r>
            <w:proofErr w:type="gramStart"/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训教师</w:t>
            </w:r>
            <w:proofErr w:type="gramEnd"/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机械类专业，大专及以上学历，有相关工种高级工职业资格者优先考虑。主要承担车工、铣工、钳工等相关课程教学。</w:t>
            </w:r>
          </w:p>
        </w:tc>
        <w:tc>
          <w:tcPr>
            <w:tcW w:w="1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 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联系人：刘老师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电话：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13576161198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邮箱：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380579587@qq.com</w:t>
            </w: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数控专业教师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机械类相关专业，全日制本科及以上学历。主要承担数车编程与工、数控</w:t>
            </w:r>
            <w:proofErr w:type="gramStart"/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铣</w:t>
            </w:r>
            <w:proofErr w:type="gramEnd"/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编程与加工、数控维修等相关课程教学。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模具专业教师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机械设计制造及其自动化或相近专业，全日制本科及以上学历。主要承担机械基础、极限配合与技术测量、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CAD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、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Pro/e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、模具拆装与调试等相关课程教学。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自动化专业教师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电气工程及其自动化专业或相近专业，全日制本科及以上学历。主要承担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PLC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、机电一体化、电机与变压器、电工基础等相关课程教学。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汽修实</w:t>
            </w:r>
            <w:proofErr w:type="gramStart"/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训教师</w:t>
            </w:r>
            <w:proofErr w:type="gramEnd"/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汽车检测与维修技术专业或相近专业，全日制本科及以上学历。主要承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lastRenderedPageBreak/>
              <w:t>担汽车故障诊断与检测、汽车发动机、汽车变速器等相关课程教学。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lastRenderedPageBreak/>
              <w:t>6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信息科学系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计算机教师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计算机相关专业，全日制本科及以上学历，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35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周岁以下。主要承担计算机组装与维护，网络技术，局域网组建，综合布线等课程教学。具有网络工程师中级证书、软件设计师中级证书优先；具有带中职学生参加比赛获奖经历者待遇从优。</w:t>
            </w:r>
          </w:p>
        </w:tc>
        <w:tc>
          <w:tcPr>
            <w:tcW w:w="1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联系人：黄老师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电话：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15807955212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邮箱：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644713097@qq.com</w:t>
            </w: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动画制作专业教师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proofErr w:type="gramStart"/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动漫设计</w:t>
            </w:r>
            <w:proofErr w:type="gramEnd"/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、动画设计、视觉传达设计专业，全日制本科及以上学历，学士学位，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35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周岁以下。主要承担动画原理、动画角色、场景设计、基础美术等理论课程教学。能够承担动画实训课程所涉及的相关软件教学，如：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3DMAX(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或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Maya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）、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FLASH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、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AE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、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PR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。有相关工作经验者优先。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室内设计专业教师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室内设计或环境艺术相关专业，全日制本科及以上学历，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35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周岁以下。具有室内设计行业从业经验者优先。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lastRenderedPageBreak/>
              <w:t>9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社会服务系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学前教育教师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学前教育相关专业，全日制本科及以上学历，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35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周岁以下。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联系人：邱老师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电话：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13677059905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邮箱：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411525365@qq.com</w:t>
            </w: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人文社科系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音乐教师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学前教育相关专业，全日制本科及以上学历，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35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周岁以下。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联系人：刘老师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电话：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15270994459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邮箱：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906229067@qq.com</w:t>
            </w: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11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财务科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会计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具有全日制大学专科及以上学历，会计专业毕业；有会计从业经历，取得助理会计师者优先；对事业单位财务制度有一定了解，能熟练使用财务软件（尤其是用友和天大天财软件）和办公软件；无不良从业记录；年龄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45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岁以下；工作时间能够坐班，双休日或寒暑假有工作任务要求能到校加班。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联系人：陈科长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电话：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0795-3297170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邮箱：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2207804141@qq.com</w:t>
            </w:r>
          </w:p>
        </w:tc>
      </w:tr>
      <w:tr w:rsidR="00EC29D4" w:rsidRPr="00EC29D4" w:rsidTr="00EC29D4">
        <w:trPr>
          <w:trHeight w:val="495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12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总务科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水电工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有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3-5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年的水电工作经验，年龄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40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岁及以下，具有电工操作证。能完成以下岗位职责：</w:t>
            </w:r>
            <w:r w:rsidRPr="00EC29D4">
              <w:rPr>
                <w:rFonts w:ascii="宋体" w:eastAsia="宋体" w:hAnsi="宋体" w:cs="Tahoma" w:hint="eastAsia"/>
                <w:color w:val="494949"/>
                <w:kern w:val="0"/>
                <w:szCs w:val="21"/>
              </w:rPr>
              <w:t>①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负责学校所有水电含消防水电的维护、保养及维修；</w:t>
            </w:r>
            <w:r w:rsidRPr="00EC29D4">
              <w:rPr>
                <w:rFonts w:ascii="宋体" w:eastAsia="宋体" w:hAnsi="宋体" w:cs="Tahoma" w:hint="eastAsia"/>
                <w:color w:val="494949"/>
                <w:kern w:val="0"/>
                <w:szCs w:val="21"/>
              </w:rPr>
              <w:t>②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负责发电机组的保养、维护工作；</w:t>
            </w:r>
            <w:r w:rsidRPr="00EC29D4">
              <w:rPr>
                <w:rFonts w:ascii="宋体" w:eastAsia="宋体" w:hAnsi="宋体" w:cs="Tahoma" w:hint="eastAsia"/>
                <w:color w:val="494949"/>
                <w:kern w:val="0"/>
                <w:szCs w:val="21"/>
              </w:rPr>
              <w:t>③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发生重大维修不能独立完成，必须及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lastRenderedPageBreak/>
              <w:t>时报告，并根据科室安排组织抢修或维修；</w:t>
            </w:r>
            <w:r w:rsidRPr="00EC29D4">
              <w:rPr>
                <w:rFonts w:ascii="宋体" w:eastAsia="宋体" w:hAnsi="宋体" w:cs="Tahoma" w:hint="eastAsia"/>
                <w:color w:val="494949"/>
                <w:kern w:val="0"/>
                <w:szCs w:val="21"/>
              </w:rPr>
              <w:t>④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协调解决学校用电、用水方案；</w:t>
            </w:r>
            <w:r w:rsidRPr="00EC29D4">
              <w:rPr>
                <w:rFonts w:ascii="宋体" w:eastAsia="宋体" w:hAnsi="宋体" w:cs="Tahoma" w:hint="eastAsia"/>
                <w:color w:val="494949"/>
                <w:kern w:val="0"/>
                <w:szCs w:val="21"/>
              </w:rPr>
              <w:t>⑤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配合科室做好其它零星维修工作；</w:t>
            </w:r>
            <w:r w:rsidRPr="00EC29D4">
              <w:rPr>
                <w:rFonts w:ascii="宋体" w:eastAsia="宋体" w:hAnsi="宋体" w:cs="Tahoma" w:hint="eastAsia"/>
                <w:color w:val="494949"/>
                <w:kern w:val="0"/>
                <w:szCs w:val="21"/>
              </w:rPr>
              <w:t>⑥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完成简单的水电安装工作；</w:t>
            </w:r>
            <w:r w:rsidRPr="00EC29D4">
              <w:rPr>
                <w:rFonts w:ascii="宋体" w:eastAsia="宋体" w:hAnsi="宋体" w:cs="Tahoma" w:hint="eastAsia"/>
                <w:color w:val="494949"/>
                <w:kern w:val="0"/>
                <w:szCs w:val="21"/>
              </w:rPr>
              <w:t>⑦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抄好水电表，并分析水电使用状况；</w:t>
            </w:r>
            <w:r w:rsidRPr="00EC29D4">
              <w:rPr>
                <w:rFonts w:ascii="宋体" w:eastAsia="宋体" w:hAnsi="宋体" w:cs="Tahoma" w:hint="eastAsia"/>
                <w:color w:val="494949"/>
                <w:kern w:val="0"/>
                <w:szCs w:val="21"/>
              </w:rPr>
              <w:t>⑧</w:t>
            </w: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工作时间实行坐班制，双休日休息，但学校水电出现问题，需随叫随到。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lastRenderedPageBreak/>
              <w:t>联系人：陈科长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电话：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0795-3296029</w:t>
            </w:r>
          </w:p>
          <w:p w:rsidR="00EC29D4" w:rsidRPr="00EC29D4" w:rsidRDefault="00EC29D4" w:rsidP="00EC29D4">
            <w:pPr>
              <w:widowControl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EC29D4">
              <w:rPr>
                <w:rFonts w:ascii="微软雅黑" w:eastAsia="微软雅黑" w:hAnsi="微软雅黑" w:cs="Tahoma" w:hint="eastAsia"/>
                <w:color w:val="494949"/>
                <w:kern w:val="0"/>
                <w:szCs w:val="21"/>
              </w:rPr>
              <w:t>邮箱：</w:t>
            </w:r>
            <w:r w:rsidRPr="00EC29D4">
              <w:rPr>
                <w:rFonts w:ascii="Tahoma" w:eastAsia="宋体" w:hAnsi="Tahoma" w:cs="Tahoma"/>
                <w:color w:val="494949"/>
                <w:kern w:val="0"/>
                <w:szCs w:val="21"/>
              </w:rPr>
              <w:t>822078371@qq.com</w:t>
            </w:r>
          </w:p>
        </w:tc>
      </w:tr>
    </w:tbl>
    <w:p w:rsidR="00EC29D4" w:rsidRPr="00EC29D4" w:rsidRDefault="00EC29D4" w:rsidP="00EC29D4">
      <w:pPr>
        <w:widowControl/>
        <w:shd w:val="clear" w:color="auto" w:fill="FFFFFF"/>
        <w:jc w:val="left"/>
        <w:textAlignment w:val="baseline"/>
        <w:rPr>
          <w:rFonts w:ascii="Tahoma" w:eastAsia="宋体" w:hAnsi="Tahoma" w:cs="Tahoma"/>
          <w:color w:val="494949"/>
          <w:kern w:val="0"/>
          <w:szCs w:val="21"/>
        </w:rPr>
      </w:pPr>
      <w:r w:rsidRPr="00EC29D4">
        <w:rPr>
          <w:rFonts w:ascii="Tahoma" w:eastAsia="宋体" w:hAnsi="Tahoma" w:cs="Tahoma"/>
          <w:color w:val="494949"/>
          <w:kern w:val="0"/>
          <w:szCs w:val="21"/>
        </w:rPr>
        <w:lastRenderedPageBreak/>
        <w:t> </w:t>
      </w:r>
    </w:p>
    <w:p w:rsidR="00530A87" w:rsidRPr="00EC29D4" w:rsidRDefault="00530A87">
      <w:bookmarkStart w:id="0" w:name="_GoBack"/>
      <w:bookmarkEnd w:id="0"/>
    </w:p>
    <w:sectPr w:rsidR="00530A87" w:rsidRPr="00EC2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D4"/>
    <w:rsid w:val="00530A87"/>
    <w:rsid w:val="00E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EAC7"/>
  <w15:chartTrackingRefBased/>
  <w15:docId w15:val="{2DD149B3-C72A-44CE-B812-6889C36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roowindy@icloud.com</dc:creator>
  <cp:keywords/>
  <dc:description/>
  <cp:lastModifiedBy>roowindy@icloud.com</cp:lastModifiedBy>
  <cp:revision>1</cp:revision>
  <dcterms:created xsi:type="dcterms:W3CDTF">2018-09-22T12:12:00Z</dcterms:created>
  <dcterms:modified xsi:type="dcterms:W3CDTF">2018-09-22T12:13:00Z</dcterms:modified>
</cp:coreProperties>
</file>