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BFF"/>
        <w:wordWrap w:val="0"/>
        <w:spacing w:before="0" w:beforeAutospacing="0" w:after="0" w:afterAutospacing="0" w:line="600" w:lineRule="atLeast"/>
        <w:ind w:left="0" w:right="3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6FBFF"/>
        </w:rPr>
        <w:t>（三）</w:t>
      </w: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555555"/>
          <w:spacing w:val="0"/>
          <w:sz w:val="28"/>
          <w:szCs w:val="28"/>
          <w:bdr w:val="none" w:color="auto" w:sz="0" w:space="0"/>
          <w:shd w:val="clear" w:fill="F6FBFF"/>
        </w:rPr>
        <w:t>南湖社区卫生服务中心2019年招聘计划</w:t>
      </w:r>
    </w:p>
    <w:bookmarkEnd w:id="0"/>
    <w:tbl>
      <w:tblPr>
        <w:tblW w:w="91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FB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65"/>
        <w:gridCol w:w="895"/>
        <w:gridCol w:w="865"/>
        <w:gridCol w:w="864"/>
        <w:gridCol w:w="865"/>
        <w:gridCol w:w="864"/>
        <w:gridCol w:w="864"/>
        <w:gridCol w:w="864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6FBFF"/>
          <w:tblLayout w:type="fixed"/>
        </w:tblPrEx>
        <w:trPr>
          <w:trHeight w:val="625" w:hRule="atLeast"/>
          <w:tblCellSpacing w:w="0" w:type="dxa"/>
        </w:trPr>
        <w:tc>
          <w:tcPr>
            <w:tcW w:w="8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南湖社区服务中心科室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89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8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拟增人指标</w:t>
            </w:r>
          </w:p>
        </w:tc>
        <w:tc>
          <w:tcPr>
            <w:tcW w:w="558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tblCellSpacing w:w="0" w:type="dxa"/>
        </w:trPr>
        <w:tc>
          <w:tcPr>
            <w:tcW w:w="8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是否全日制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职称/资格证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CCFFC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tblCellSpacing w:w="0" w:type="dxa"/>
        </w:trPr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全科</w:t>
            </w:r>
          </w:p>
        </w:tc>
        <w:tc>
          <w:tcPr>
            <w:tcW w:w="8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全科医师</w:t>
            </w:r>
          </w:p>
        </w:tc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临床医学/全科医学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35岁及以下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有规培证或中级以上优先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  <w:tblCellSpacing w:w="0" w:type="dxa"/>
        </w:trPr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8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45岁及以下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有二级医院以上工作经验优先；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  <w:tblCellSpacing w:w="0" w:type="dxa"/>
        </w:trPr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妇科</w:t>
            </w:r>
          </w:p>
        </w:tc>
        <w:tc>
          <w:tcPr>
            <w:tcW w:w="8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妇科学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40岁以下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有二级医院工作经验优先。条件优越年龄可放宽至45岁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0" w:type="dxa"/>
        </w:trPr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儿保科</w:t>
            </w:r>
          </w:p>
        </w:tc>
        <w:tc>
          <w:tcPr>
            <w:tcW w:w="8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儿保/儿科学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40岁以下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医师及以上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有儿保科工作经验者优先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0" w:type="dxa"/>
        </w:trPr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儿保科</w:t>
            </w:r>
          </w:p>
        </w:tc>
        <w:tc>
          <w:tcPr>
            <w:tcW w:w="8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中医学/康复医学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40岁以下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技师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有小儿推拿工作经验者优先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0" w:type="dxa"/>
        </w:trPr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药剂科</w:t>
            </w:r>
          </w:p>
        </w:tc>
        <w:tc>
          <w:tcPr>
            <w:tcW w:w="8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中药师</w:t>
            </w:r>
          </w:p>
        </w:tc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中药学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中药师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0" w:type="dxa"/>
        </w:trPr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药剂科</w:t>
            </w:r>
          </w:p>
        </w:tc>
        <w:tc>
          <w:tcPr>
            <w:tcW w:w="865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西药师</w:t>
            </w:r>
          </w:p>
        </w:tc>
        <w:tc>
          <w:tcPr>
            <w:tcW w:w="8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药理学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西药师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tblCellSpacing w:w="0" w:type="dxa"/>
        </w:trPr>
        <w:tc>
          <w:tcPr>
            <w:tcW w:w="26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right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6FB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555555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BFF"/>
        <w:wordWrap w:val="0"/>
        <w:spacing w:before="0" w:beforeAutospacing="0" w:after="0" w:afterAutospacing="0" w:line="600" w:lineRule="atLeast"/>
        <w:ind w:left="0" w:right="3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585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8000"/>
          <w:spacing w:val="15"/>
          <w:sz w:val="28"/>
          <w:szCs w:val="28"/>
          <w:bdr w:val="none" w:color="auto" w:sz="0" w:space="0"/>
          <w:shd w:val="clear" w:fill="FFFFFF"/>
        </w:rPr>
        <w:t>注：凡以上所有岗位备注为“有住陪证”的，要求在2019年8月前取得证书。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27087"/>
    <w:rsid w:val="31C270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2018-11-15T10:48:00Z</dcterms:created>
  <dc:creator>zrt</dc:creator>
  <cp:lastModifiedBy>zrt</cp:lastModifiedBy>
  <dcterms:modified xsi:type="dcterms:W3CDTF">2018-11-15T10:49:14Z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