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1" w:type="dxa"/>
        <w:tblInd w:w="93" w:type="dxa"/>
        <w:tblLayout w:type="fixed"/>
        <w:tblLook w:val="0000"/>
      </w:tblPr>
      <w:tblGrid>
        <w:gridCol w:w="1858"/>
        <w:gridCol w:w="2195"/>
        <w:gridCol w:w="1473"/>
        <w:gridCol w:w="4527"/>
        <w:gridCol w:w="1296"/>
        <w:gridCol w:w="2072"/>
      </w:tblGrid>
      <w:tr w:rsidR="00B366D7" w:rsidTr="00571970">
        <w:trPr>
          <w:trHeight w:val="752"/>
        </w:trPr>
        <w:tc>
          <w:tcPr>
            <w:tcW w:w="13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6D7" w:rsidRDefault="00B366D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附件1：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 xml:space="preserve">            </w:t>
            </w:r>
          </w:p>
          <w:p w:rsidR="00B366D7" w:rsidRDefault="00B366D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0"/>
                <w:szCs w:val="40"/>
              </w:rPr>
              <w:t>夷陵区卫计系统2019年度引进急需紧缺人才岗位职数表</w:t>
            </w:r>
          </w:p>
        </w:tc>
      </w:tr>
      <w:tr w:rsidR="00B366D7" w:rsidTr="00571970">
        <w:trPr>
          <w:trHeight w:val="5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用人单位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所需专业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说明</w:t>
            </w:r>
          </w:p>
        </w:tc>
      </w:tr>
      <w:tr w:rsidR="00B366D7" w:rsidTr="00571970">
        <w:trPr>
          <w:trHeight w:val="516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夷陵医院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急危重症医学科（120、ICU）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临床医学，急诊医学，内科学，外科学，全科医学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1.心胸外科、骨外科、康复医学科、介入诊疗科限定硕士或有二级及以上医院工作经验，专业能力突出的成熟人才。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br/>
              <w:t>2.其它岗位有二级及以上医院工作经验，专业能力突出，急需的成熟骨干人才优先；本科毕业生中已完成规培者优先。</w:t>
            </w:r>
          </w:p>
        </w:tc>
      </w:tr>
      <w:tr w:rsidR="00B366D7" w:rsidTr="00571970">
        <w:trPr>
          <w:trHeight w:val="4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内科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临床医学，内科学，肿瘤学，呼吸内科学，肾内科学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外科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外科学，神经外科学，临床医学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妇产科学，临床医学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0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五官科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眼科学，耳鼻喉科学，临床医学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2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儿科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儿科医学，临床医学，儿科学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康复医学与理疗学，临床医学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1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麻醉学，临床医学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临床药学，药学，药理学，中药学，中药药理学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7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介入诊疗科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临床医学，放射医学，医学影像学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3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临床医学，口腔医学，口腔临床医学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3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医学检验，临床检验诊断学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6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妇幼保健计划生育服务中心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临床医学，妇产科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有二级及以上医院工作经验，专业能力突出，急需的成熟骨干人才优先。</w:t>
            </w:r>
          </w:p>
        </w:tc>
      </w:tr>
      <w:tr w:rsidR="00B366D7" w:rsidTr="00571970">
        <w:trPr>
          <w:trHeight w:val="30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儿科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临床医学，儿科医学，儿科学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0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内科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临床医学，内科学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2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外科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临床医学，外科学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口腔、五官科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临床医学，口腔医学，口腔临床医学，眼科学，耳鼻喉科学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9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麻醉学，临床医学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1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病理学，临床医学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影像科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医学影像学与核医学，医学影像学，临床医学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31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医学检验，临床检验诊断学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366D7" w:rsidTr="00571970">
        <w:trPr>
          <w:trHeight w:val="17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药学，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临床药学，药理学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D7" w:rsidRDefault="00B366D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</w:tbl>
    <w:p w:rsidR="00B366D7" w:rsidRPr="00993654" w:rsidRDefault="00B366D7" w:rsidP="00993654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Cs w:val="21"/>
        </w:rPr>
      </w:pPr>
    </w:p>
    <w:sectPr w:rsidR="00B366D7" w:rsidRPr="00993654" w:rsidSect="00571970">
      <w:headerReference w:type="default" r:id="rId7"/>
      <w:pgSz w:w="16838" w:h="11906" w:orient="landscape" w:code="9"/>
      <w:pgMar w:top="907" w:right="1985" w:bottom="907" w:left="1814" w:header="567" w:footer="56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2E" w:rsidRDefault="009E1C2E">
      <w:r>
        <w:separator/>
      </w:r>
    </w:p>
  </w:endnote>
  <w:endnote w:type="continuationSeparator" w:id="0">
    <w:p w:rsidR="009E1C2E" w:rsidRDefault="009E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2E" w:rsidRDefault="009E1C2E">
      <w:r>
        <w:separator/>
      </w:r>
    </w:p>
  </w:footnote>
  <w:footnote w:type="continuationSeparator" w:id="0">
    <w:p w:rsidR="009E1C2E" w:rsidRDefault="009E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D7" w:rsidRDefault="00B366D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490"/>
    <w:rsid w:val="0001272C"/>
    <w:rsid w:val="0001466C"/>
    <w:rsid w:val="00015F02"/>
    <w:rsid w:val="00030F18"/>
    <w:rsid w:val="000323F1"/>
    <w:rsid w:val="000427E1"/>
    <w:rsid w:val="00047C7A"/>
    <w:rsid w:val="0006120F"/>
    <w:rsid w:val="000640F3"/>
    <w:rsid w:val="00077B48"/>
    <w:rsid w:val="000A208A"/>
    <w:rsid w:val="000A5D6A"/>
    <w:rsid w:val="000B2F6A"/>
    <w:rsid w:val="000B4ED1"/>
    <w:rsid w:val="000C36EF"/>
    <w:rsid w:val="000C3D71"/>
    <w:rsid w:val="000E5387"/>
    <w:rsid w:val="000F03F8"/>
    <w:rsid w:val="00101463"/>
    <w:rsid w:val="001056BC"/>
    <w:rsid w:val="00116C53"/>
    <w:rsid w:val="00116FD1"/>
    <w:rsid w:val="00121A82"/>
    <w:rsid w:val="00124897"/>
    <w:rsid w:val="001317B3"/>
    <w:rsid w:val="00142211"/>
    <w:rsid w:val="00152E09"/>
    <w:rsid w:val="00153B1E"/>
    <w:rsid w:val="0015465D"/>
    <w:rsid w:val="00166DA0"/>
    <w:rsid w:val="001825E0"/>
    <w:rsid w:val="001920BD"/>
    <w:rsid w:val="00194DF0"/>
    <w:rsid w:val="001A0053"/>
    <w:rsid w:val="001A56A6"/>
    <w:rsid w:val="001B03F0"/>
    <w:rsid w:val="001B1730"/>
    <w:rsid w:val="001C6724"/>
    <w:rsid w:val="001D3250"/>
    <w:rsid w:val="001D3D51"/>
    <w:rsid w:val="001E4CCD"/>
    <w:rsid w:val="001E56DF"/>
    <w:rsid w:val="001E6209"/>
    <w:rsid w:val="001F54B6"/>
    <w:rsid w:val="001F68AD"/>
    <w:rsid w:val="001F6AD6"/>
    <w:rsid w:val="00201050"/>
    <w:rsid w:val="00214E4F"/>
    <w:rsid w:val="00221C8A"/>
    <w:rsid w:val="0024104C"/>
    <w:rsid w:val="0024506F"/>
    <w:rsid w:val="0025153A"/>
    <w:rsid w:val="00267393"/>
    <w:rsid w:val="00275662"/>
    <w:rsid w:val="002830F0"/>
    <w:rsid w:val="00297DC2"/>
    <w:rsid w:val="002A208D"/>
    <w:rsid w:val="002B36BC"/>
    <w:rsid w:val="002C2C60"/>
    <w:rsid w:val="002D389C"/>
    <w:rsid w:val="002E1892"/>
    <w:rsid w:val="00306B50"/>
    <w:rsid w:val="00341175"/>
    <w:rsid w:val="00352BE7"/>
    <w:rsid w:val="003549C2"/>
    <w:rsid w:val="00380A61"/>
    <w:rsid w:val="00384A79"/>
    <w:rsid w:val="003950C8"/>
    <w:rsid w:val="003A3040"/>
    <w:rsid w:val="003C4490"/>
    <w:rsid w:val="003C5F70"/>
    <w:rsid w:val="003C7AD1"/>
    <w:rsid w:val="003D6F81"/>
    <w:rsid w:val="003E7FAB"/>
    <w:rsid w:val="004061D8"/>
    <w:rsid w:val="00416056"/>
    <w:rsid w:val="00430753"/>
    <w:rsid w:val="00435B10"/>
    <w:rsid w:val="004560B4"/>
    <w:rsid w:val="0048044B"/>
    <w:rsid w:val="00494C0F"/>
    <w:rsid w:val="004956A3"/>
    <w:rsid w:val="004A41F3"/>
    <w:rsid w:val="004C522E"/>
    <w:rsid w:val="004D36A2"/>
    <w:rsid w:val="004D68C9"/>
    <w:rsid w:val="004E575E"/>
    <w:rsid w:val="00521118"/>
    <w:rsid w:val="00532695"/>
    <w:rsid w:val="00534502"/>
    <w:rsid w:val="0054104A"/>
    <w:rsid w:val="00545434"/>
    <w:rsid w:val="0055198A"/>
    <w:rsid w:val="00556A27"/>
    <w:rsid w:val="00571715"/>
    <w:rsid w:val="00571970"/>
    <w:rsid w:val="00575FA6"/>
    <w:rsid w:val="005837FA"/>
    <w:rsid w:val="00584B81"/>
    <w:rsid w:val="005A6B97"/>
    <w:rsid w:val="005B3ED1"/>
    <w:rsid w:val="005B6183"/>
    <w:rsid w:val="005C03CA"/>
    <w:rsid w:val="005C11D2"/>
    <w:rsid w:val="005C4FAA"/>
    <w:rsid w:val="005C6259"/>
    <w:rsid w:val="005D2639"/>
    <w:rsid w:val="005D53BC"/>
    <w:rsid w:val="005F069C"/>
    <w:rsid w:val="005F7926"/>
    <w:rsid w:val="005F7BC6"/>
    <w:rsid w:val="00610744"/>
    <w:rsid w:val="00616F08"/>
    <w:rsid w:val="00617D93"/>
    <w:rsid w:val="00622BFF"/>
    <w:rsid w:val="00636F7D"/>
    <w:rsid w:val="00645249"/>
    <w:rsid w:val="006563A8"/>
    <w:rsid w:val="006A57A4"/>
    <w:rsid w:val="006B5A53"/>
    <w:rsid w:val="006D23EC"/>
    <w:rsid w:val="006D2589"/>
    <w:rsid w:val="006E0130"/>
    <w:rsid w:val="006F342D"/>
    <w:rsid w:val="007100C4"/>
    <w:rsid w:val="007214D0"/>
    <w:rsid w:val="00727990"/>
    <w:rsid w:val="007319FC"/>
    <w:rsid w:val="00750325"/>
    <w:rsid w:val="00752BAA"/>
    <w:rsid w:val="00785A30"/>
    <w:rsid w:val="00786E0E"/>
    <w:rsid w:val="007875C2"/>
    <w:rsid w:val="007A3967"/>
    <w:rsid w:val="007B0221"/>
    <w:rsid w:val="007B1D9E"/>
    <w:rsid w:val="007B5B57"/>
    <w:rsid w:val="007B5CC8"/>
    <w:rsid w:val="007C360A"/>
    <w:rsid w:val="007D2380"/>
    <w:rsid w:val="007E7A85"/>
    <w:rsid w:val="007F57A4"/>
    <w:rsid w:val="00802108"/>
    <w:rsid w:val="00804D58"/>
    <w:rsid w:val="008218DE"/>
    <w:rsid w:val="00833058"/>
    <w:rsid w:val="008529F0"/>
    <w:rsid w:val="00855ACC"/>
    <w:rsid w:val="008574E9"/>
    <w:rsid w:val="008634D7"/>
    <w:rsid w:val="00871604"/>
    <w:rsid w:val="00871BC1"/>
    <w:rsid w:val="008737FA"/>
    <w:rsid w:val="00881705"/>
    <w:rsid w:val="00885DA4"/>
    <w:rsid w:val="00886F8A"/>
    <w:rsid w:val="008904DA"/>
    <w:rsid w:val="008B5504"/>
    <w:rsid w:val="008B6599"/>
    <w:rsid w:val="008C0039"/>
    <w:rsid w:val="008D1496"/>
    <w:rsid w:val="008E500D"/>
    <w:rsid w:val="008E6713"/>
    <w:rsid w:val="008F22D1"/>
    <w:rsid w:val="008F4645"/>
    <w:rsid w:val="008F5739"/>
    <w:rsid w:val="008F5C76"/>
    <w:rsid w:val="009023D5"/>
    <w:rsid w:val="00916AB1"/>
    <w:rsid w:val="00923A85"/>
    <w:rsid w:val="009356C3"/>
    <w:rsid w:val="009362E1"/>
    <w:rsid w:val="00942161"/>
    <w:rsid w:val="009504F2"/>
    <w:rsid w:val="009825DB"/>
    <w:rsid w:val="00993654"/>
    <w:rsid w:val="00996B53"/>
    <w:rsid w:val="009A2224"/>
    <w:rsid w:val="009A4F1F"/>
    <w:rsid w:val="009B1060"/>
    <w:rsid w:val="009B4382"/>
    <w:rsid w:val="009C6D55"/>
    <w:rsid w:val="009E09B9"/>
    <w:rsid w:val="009E1C2E"/>
    <w:rsid w:val="00A00A17"/>
    <w:rsid w:val="00A03980"/>
    <w:rsid w:val="00A11C86"/>
    <w:rsid w:val="00A17B1A"/>
    <w:rsid w:val="00A34886"/>
    <w:rsid w:val="00A578B4"/>
    <w:rsid w:val="00A67BA7"/>
    <w:rsid w:val="00A70EA1"/>
    <w:rsid w:val="00A739D3"/>
    <w:rsid w:val="00A803FD"/>
    <w:rsid w:val="00A85809"/>
    <w:rsid w:val="00A8756D"/>
    <w:rsid w:val="00A96865"/>
    <w:rsid w:val="00A96F33"/>
    <w:rsid w:val="00AA58B2"/>
    <w:rsid w:val="00AB733F"/>
    <w:rsid w:val="00AD0810"/>
    <w:rsid w:val="00AD2B57"/>
    <w:rsid w:val="00AE34E2"/>
    <w:rsid w:val="00AE4E2E"/>
    <w:rsid w:val="00B10E60"/>
    <w:rsid w:val="00B23EDA"/>
    <w:rsid w:val="00B24C61"/>
    <w:rsid w:val="00B32CD6"/>
    <w:rsid w:val="00B366D7"/>
    <w:rsid w:val="00B41275"/>
    <w:rsid w:val="00B62B32"/>
    <w:rsid w:val="00B74581"/>
    <w:rsid w:val="00B801C0"/>
    <w:rsid w:val="00B8283F"/>
    <w:rsid w:val="00B95788"/>
    <w:rsid w:val="00BB084B"/>
    <w:rsid w:val="00BB52E2"/>
    <w:rsid w:val="00BE7488"/>
    <w:rsid w:val="00BF4F24"/>
    <w:rsid w:val="00C07DDB"/>
    <w:rsid w:val="00C10329"/>
    <w:rsid w:val="00C1670C"/>
    <w:rsid w:val="00C37107"/>
    <w:rsid w:val="00C5030B"/>
    <w:rsid w:val="00C545BA"/>
    <w:rsid w:val="00C626BC"/>
    <w:rsid w:val="00C63F46"/>
    <w:rsid w:val="00C72037"/>
    <w:rsid w:val="00C83315"/>
    <w:rsid w:val="00C91089"/>
    <w:rsid w:val="00C953CB"/>
    <w:rsid w:val="00CA5B20"/>
    <w:rsid w:val="00CB1492"/>
    <w:rsid w:val="00CB4CF8"/>
    <w:rsid w:val="00CD7BDA"/>
    <w:rsid w:val="00CF068C"/>
    <w:rsid w:val="00D13AAA"/>
    <w:rsid w:val="00D20E51"/>
    <w:rsid w:val="00D274BF"/>
    <w:rsid w:val="00D32B75"/>
    <w:rsid w:val="00D376FF"/>
    <w:rsid w:val="00D67D0B"/>
    <w:rsid w:val="00D72215"/>
    <w:rsid w:val="00D73A55"/>
    <w:rsid w:val="00D75F37"/>
    <w:rsid w:val="00D87B95"/>
    <w:rsid w:val="00DA45FD"/>
    <w:rsid w:val="00DA4939"/>
    <w:rsid w:val="00DC0361"/>
    <w:rsid w:val="00DC6155"/>
    <w:rsid w:val="00DD04B3"/>
    <w:rsid w:val="00DF040C"/>
    <w:rsid w:val="00DF1805"/>
    <w:rsid w:val="00E03176"/>
    <w:rsid w:val="00E1405B"/>
    <w:rsid w:val="00E338F0"/>
    <w:rsid w:val="00E465CD"/>
    <w:rsid w:val="00E534D8"/>
    <w:rsid w:val="00E640DE"/>
    <w:rsid w:val="00E67893"/>
    <w:rsid w:val="00E71073"/>
    <w:rsid w:val="00E72F34"/>
    <w:rsid w:val="00E92016"/>
    <w:rsid w:val="00E95A29"/>
    <w:rsid w:val="00EA6F82"/>
    <w:rsid w:val="00EB7A2A"/>
    <w:rsid w:val="00EC3154"/>
    <w:rsid w:val="00ED762B"/>
    <w:rsid w:val="00EF3E21"/>
    <w:rsid w:val="00F056C6"/>
    <w:rsid w:val="00F10CD6"/>
    <w:rsid w:val="00F13137"/>
    <w:rsid w:val="00F135CB"/>
    <w:rsid w:val="00F20A9E"/>
    <w:rsid w:val="00F4725E"/>
    <w:rsid w:val="00F67B11"/>
    <w:rsid w:val="00F75A22"/>
    <w:rsid w:val="00F95412"/>
    <w:rsid w:val="00F9741F"/>
    <w:rsid w:val="00FB5005"/>
    <w:rsid w:val="00FC5AF0"/>
    <w:rsid w:val="00FD703E"/>
    <w:rsid w:val="00FE093C"/>
    <w:rsid w:val="00FE146F"/>
    <w:rsid w:val="00FE622E"/>
    <w:rsid w:val="00FF54A4"/>
    <w:rsid w:val="00FF7932"/>
    <w:rsid w:val="07D0729C"/>
    <w:rsid w:val="1808687F"/>
    <w:rsid w:val="1E2E64EC"/>
    <w:rsid w:val="21CB13E9"/>
    <w:rsid w:val="26AC2275"/>
    <w:rsid w:val="2D957F3A"/>
    <w:rsid w:val="311937C9"/>
    <w:rsid w:val="3A19084C"/>
    <w:rsid w:val="3EF34145"/>
    <w:rsid w:val="4F8860F0"/>
    <w:rsid w:val="507C466A"/>
    <w:rsid w:val="542520B4"/>
    <w:rsid w:val="565D26BE"/>
    <w:rsid w:val="6FBA26A8"/>
    <w:rsid w:val="72C715F5"/>
    <w:rsid w:val="735B1779"/>
    <w:rsid w:val="77D171AC"/>
    <w:rsid w:val="7B94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5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589"/>
  </w:style>
  <w:style w:type="character" w:styleId="a4">
    <w:name w:val="Hyperlink"/>
    <w:basedOn w:val="a0"/>
    <w:rsid w:val="006D2589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6D2589"/>
    <w:pPr>
      <w:widowControl/>
      <w:spacing w:after="160" w:line="240" w:lineRule="exact"/>
      <w:jc w:val="left"/>
    </w:pPr>
  </w:style>
  <w:style w:type="paragraph" w:styleId="a5">
    <w:name w:val="header"/>
    <w:basedOn w:val="a"/>
    <w:rsid w:val="006D2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D2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6D2589"/>
    <w:pPr>
      <w:ind w:leftChars="2500" w:left="100"/>
    </w:pPr>
  </w:style>
  <w:style w:type="paragraph" w:styleId="a8">
    <w:name w:val="Balloon Text"/>
    <w:basedOn w:val="a"/>
    <w:semiHidden/>
    <w:rsid w:val="006D2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9D5D5A-80C0-475E-80B0-34B346A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Links>
    <vt:vector size="18" baseType="variant">
      <vt:variant>
        <vt:i4>5505051</vt:i4>
      </vt:variant>
      <vt:variant>
        <vt:i4>6</vt:i4>
      </vt:variant>
      <vt:variant>
        <vt:i4>0</vt:i4>
      </vt:variant>
      <vt:variant>
        <vt:i4>5</vt:i4>
      </vt:variant>
      <vt:variant>
        <vt:lpwstr>http://www.ylqfy.com/</vt:lpwstr>
      </vt:variant>
      <vt:variant>
        <vt:lpwstr/>
      </vt:variant>
      <vt:variant>
        <vt:i4>-1864795222</vt:i4>
      </vt:variant>
      <vt:variant>
        <vt:i4>3</vt:i4>
      </vt:variant>
      <vt:variant>
        <vt:i4>0</vt:i4>
      </vt:variant>
      <vt:variant>
        <vt:i4>5</vt:i4>
      </vt:variant>
      <vt:variant>
        <vt:lpwstr>mailto:邮箱ylyyrsk@163.com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http://www.ycylyy.com/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为深入实施人才强区战略，根据《中共夷陵区委 夷陵区人民政府关于实施人才强区加快建设人才改革先行区的意见》（宜夷文[2014]23号）文件精神，现就2017年事业单位人才引进公告如下：</dc:title>
  <dc:creator>郭秀琼</dc:creator>
  <cp:lastModifiedBy>Administrator</cp:lastModifiedBy>
  <cp:revision>3</cp:revision>
  <cp:lastPrinted>2018-12-20T03:46:00Z</cp:lastPrinted>
  <dcterms:created xsi:type="dcterms:W3CDTF">2018-12-24T06:50:00Z</dcterms:created>
  <dcterms:modified xsi:type="dcterms:W3CDTF">2018-12-24T06:51:00Z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