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69" w:rsidRPr="00DE0369" w:rsidRDefault="00DE0369" w:rsidP="00DE0369">
      <w:pPr>
        <w:widowControl/>
        <w:shd w:val="clear" w:color="auto" w:fill="FFFFFF"/>
        <w:spacing w:line="450" w:lineRule="atLeast"/>
        <w:jc w:val="center"/>
        <w:outlineLvl w:val="0"/>
        <w:rPr>
          <w:rFonts w:ascii="微软雅黑" w:eastAsia="微软雅黑" w:hAnsi="微软雅黑" w:cs="宋体"/>
          <w:bCs/>
          <w:color w:val="333333"/>
          <w:kern w:val="36"/>
          <w:sz w:val="30"/>
          <w:szCs w:val="30"/>
        </w:rPr>
      </w:pPr>
      <w:r w:rsidRPr="00DE0369">
        <w:rPr>
          <w:rFonts w:ascii="微软雅黑" w:eastAsia="微软雅黑" w:hAnsi="微软雅黑" w:cs="宋体" w:hint="eastAsia"/>
          <w:bCs/>
          <w:color w:val="333333"/>
          <w:kern w:val="36"/>
          <w:sz w:val="30"/>
          <w:szCs w:val="30"/>
        </w:rPr>
        <w:t>2020年包头钢铁集团招聘453名工作人员岗位表</w:t>
      </w:r>
    </w:p>
    <w:tbl>
      <w:tblPr>
        <w:tblW w:w="11808" w:type="dxa"/>
        <w:tblBorders>
          <w:top w:val="single" w:sz="12" w:space="0" w:color="E2183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571"/>
        <w:gridCol w:w="1524"/>
        <w:gridCol w:w="762"/>
        <w:gridCol w:w="5237"/>
        <w:gridCol w:w="2762"/>
      </w:tblGrid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7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专业类别</w:t>
            </w:r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要求及工作地点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A1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2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经管</w:t>
            </w:r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金融、证券投资与管理等金融类相关专业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A2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经济学、统计学、工商管理等经济管理相关专业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A3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国际贸易等相关专业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A4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财审</w:t>
            </w:r>
            <w:proofErr w:type="gramEnd"/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会计学等相关专业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A5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会计学等相关专业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乌海矿区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A6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审计学</w:t>
            </w:r>
            <w:proofErr w:type="gramEnd"/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A7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法学</w:t>
            </w:r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法学等相关专业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取得国家司法考试A类证书者优先</w:t>
            </w:r>
          </w:p>
        </w:tc>
        <w:bookmarkStart w:id="0" w:name="_GoBack"/>
        <w:bookmarkEnd w:id="0"/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A8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文哲</w:t>
            </w:r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中文、哲学、历史、思想政治等相关专业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A9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外语</w:t>
            </w:r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129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毕业时间不限，须满足年龄要求（1991年1月1日后出生）。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A10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学历不限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俄语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A11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学历不限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西班牙语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A12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2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机械</w:t>
            </w:r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机械工程、机械设计、机械制造及自动化等专业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A13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机械工程、机械设计、机械制造及自动化等专业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A14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机械工程、机械设计、机械制造及自动化等专业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包头白云矿区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A15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机械工程、机械设计、机械制造及自动化等专业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乌海矿区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A16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液压技术应用等相关专业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A17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车辆工程等相关专业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包头白云矿区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A18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电气</w:t>
            </w:r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电气工程及其自动化等相关专业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A19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电气工程及其自动化等相关专业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包头白云矿区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A20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电气工程及其自动化等相关专业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乌海矿区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A21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仪表</w:t>
            </w:r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测控技术与仪器仪表等相关专业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A22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检测</w:t>
            </w:r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物理化学、物理性能检测等相关专业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A23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检测技术与应用、无损探伤等相关专业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A24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36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计算机、应用数学、智能制造等相关专业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A25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计算机、应用数学、智能制造等相关专业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包头白云矿区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A26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地矿</w:t>
            </w:r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地质矿产勘查等地质专业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包头白云矿区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A27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采矿工程等采矿专业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包头白云矿区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A28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采矿工程等采矿专业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乌海矿区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A29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矿物加工工程等选矿专业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包头白云矿区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A30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2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材冶</w:t>
            </w:r>
            <w:proofErr w:type="gramEnd"/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金属材料等相关专业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A31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钢铁冶金等相关专业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A32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钢铁冶金等相关专业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A33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材料科学与工程等相关专业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A34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材料科学与工程、无机非金属材料等相关专业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乌海矿区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A35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化工</w:t>
            </w:r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化学工艺等相关专业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A36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化学等相关专业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A37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土建</w:t>
            </w:r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给排水工程等相关专业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A38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供热通风与空调工程等相关专业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A39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城市燃气工程等相关专业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A40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土木工程等相关专业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包头白云矿区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A41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土木工程等相关专业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乌海矿区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A42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热动</w:t>
            </w:r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热能工程等相关专业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A43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物流</w:t>
            </w:r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运输物流管理等相关专业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A44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测绘</w:t>
            </w:r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测量、测绘等相关专业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A45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安环</w:t>
            </w:r>
          </w:p>
        </w:tc>
        <w:tc>
          <w:tcPr>
            <w:tcW w:w="49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环境工程等相关专业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A46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环境工程等相关专业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乌海矿区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A47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安全工程等相关专业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A48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安全工程等相关专业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乌海矿区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198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163人</w:t>
            </w:r>
          </w:p>
        </w:tc>
        <w:tc>
          <w:tcPr>
            <w:tcW w:w="567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DE0369" w:rsidRPr="00DE0369" w:rsidRDefault="00DE0369" w:rsidP="00DE0369">
      <w:pPr>
        <w:widowControl/>
        <w:spacing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E0369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注：未标注工作地点的，工作地为包头昆都仑区河西工业区</w:t>
      </w:r>
    </w:p>
    <w:p w:rsidR="00DE0369" w:rsidRPr="00DE0369" w:rsidRDefault="00DE0369" w:rsidP="00DE0369">
      <w:pPr>
        <w:widowControl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E0369">
        <w:rPr>
          <w:rFonts w:ascii="微软雅黑" w:eastAsia="微软雅黑" w:hAnsi="微软雅黑" w:cs="宋体" w:hint="eastAsia"/>
          <w:color w:val="333333"/>
          <w:kern w:val="0"/>
          <w:szCs w:val="21"/>
        </w:rPr>
        <w:t>2020年新员工招聘岗位信息表（人才派遣制）</w:t>
      </w:r>
    </w:p>
    <w:tbl>
      <w:tblPr>
        <w:tblW w:w="11808" w:type="dxa"/>
        <w:tblBorders>
          <w:top w:val="single" w:sz="12" w:space="0" w:color="E2183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2561"/>
        <w:gridCol w:w="640"/>
        <w:gridCol w:w="1707"/>
        <w:gridCol w:w="4357"/>
        <w:gridCol w:w="1476"/>
      </w:tblGrid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岗位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要求及工作地点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B1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机械设备维护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机械相关专业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B2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焊接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焊接技术等相关专业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B3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电气设备维护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电气等相关专业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B4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铁路维护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铁道信号、铁道运输相关专业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双眼</w:t>
            </w:r>
            <w:proofErr w:type="gramStart"/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裸视力</w:t>
            </w:r>
            <w:proofErr w:type="gramEnd"/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或矫正视力在5.0以上，辨色力强，无红绿色盲。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B5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建构物维护</w:t>
            </w:r>
            <w:proofErr w:type="gramEnd"/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土建类相关专业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B6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发电操作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热能与动力工程相关专业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B7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仪表维护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测控技术与仪器相关专业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B8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工业分析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物理化学、化学分析等相关专业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B9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机车司机、车辆钳工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机车车辆等相关专业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B10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液体罐吊车司机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机械相关专业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B11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轧钢操作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轧钢技术等相关专业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B12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机械设备维护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6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机械相关专业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包头白云矿区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B13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机械设备维护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机械相关专业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乌海矿区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B14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电气设备维护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电气等相关专业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包头白云矿区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B15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电气设备维护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电气等相关专业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乌海矿区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B16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焊接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焊接技术等相关专业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乌海矿区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B17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交通工程相关专业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包头白云矿区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B18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生产工艺操作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无机非金属材料工程等相关专业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乌海矿区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B19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建构物维护</w:t>
            </w:r>
            <w:proofErr w:type="gramEnd"/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土建类相关专业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包头白云矿区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B20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采矿操作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采矿等相关专业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包头白云、固阳矿区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B21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采矿设备操作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矿山机电等相关专业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包头白云矿区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B22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选矿操作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选矿等相关专业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包头白云、固阳矿区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B23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煤化工操作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煤化工等相关专业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9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8"/>
                <w:szCs w:val="18"/>
              </w:rPr>
              <w:t>B24</w:t>
            </w:r>
          </w:p>
        </w:tc>
        <w:tc>
          <w:tcPr>
            <w:tcW w:w="216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冶金操作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6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炼铁、炼钢等相关专业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E0369" w:rsidRPr="00DE0369" w:rsidTr="00DE0369">
        <w:tc>
          <w:tcPr>
            <w:tcW w:w="306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369" w:rsidRPr="00DE0369" w:rsidRDefault="00DE0369" w:rsidP="00DE0369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E0369"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 w:rsidRPr="00DE036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0369" w:rsidRPr="00DE0369" w:rsidRDefault="00DE0369" w:rsidP="00DE0369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</w:tr>
    </w:tbl>
    <w:p w:rsidR="007944C8" w:rsidRPr="00DE0369" w:rsidRDefault="007944C8" w:rsidP="00DE0369">
      <w:pPr>
        <w:rPr>
          <w:rFonts w:ascii="微软雅黑" w:eastAsia="微软雅黑" w:hAnsi="微软雅黑"/>
        </w:rPr>
      </w:pPr>
    </w:p>
    <w:sectPr w:rsidR="007944C8" w:rsidRPr="00DE0369" w:rsidSect="00DE0369">
      <w:pgSz w:w="16838" w:h="11906" w:orient="landscape"/>
      <w:pgMar w:top="238" w:right="1440" w:bottom="24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69"/>
    <w:rsid w:val="007944C8"/>
    <w:rsid w:val="00D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DA39E-5C0B-4BA0-B493-867E031E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03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369"/>
    <w:rPr>
      <w:b/>
      <w:bCs/>
    </w:rPr>
  </w:style>
  <w:style w:type="paragraph" w:styleId="a4">
    <w:name w:val="Normal (Web)"/>
    <w:basedOn w:val="a"/>
    <w:uiPriority w:val="99"/>
    <w:semiHidden/>
    <w:unhideWhenUsed/>
    <w:rsid w:val="00DE03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E036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2020-01-17T03:27:00Z</dcterms:created>
  <dcterms:modified xsi:type="dcterms:W3CDTF">2020-01-17T03:31:00Z</dcterms:modified>
</cp:coreProperties>
</file>