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5" w:type="pct"/>
        <w:tblLayout w:type="fixed"/>
        <w:tblCellMar>
          <w:left w:w="0" w:type="dxa"/>
          <w:right w:w="0" w:type="dxa"/>
        </w:tblCellMar>
        <w:tblLook w:val="04A0"/>
      </w:tblPr>
      <w:tblGrid>
        <w:gridCol w:w="309"/>
        <w:gridCol w:w="915"/>
        <w:gridCol w:w="976"/>
        <w:gridCol w:w="640"/>
        <w:gridCol w:w="626"/>
        <w:gridCol w:w="120"/>
        <w:gridCol w:w="431"/>
        <w:gridCol w:w="178"/>
        <w:gridCol w:w="484"/>
        <w:gridCol w:w="97"/>
        <w:gridCol w:w="893"/>
        <w:gridCol w:w="303"/>
        <w:gridCol w:w="1046"/>
        <w:gridCol w:w="645"/>
        <w:gridCol w:w="2119"/>
        <w:gridCol w:w="832"/>
        <w:gridCol w:w="3293"/>
      </w:tblGrid>
      <w:tr w:rsidR="002C6EFA" w:rsidTr="0064328B">
        <w:trPr>
          <w:trHeight w:val="285"/>
        </w:trPr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/>
              </w:rPr>
              <w:t>附件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lang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2C6EF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2C6EF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2C6EF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2C6EF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2C6EF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2C6EF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2C6EF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2C6EF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2C6EFA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2C6EFA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2C6EFA">
        <w:trPr>
          <w:trHeight w:val="54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  <w:lang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  <w:lang/>
              </w:rPr>
              <w:t>年上半年赴四川农业大学开展考核招聘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事业单位工作人员岗位条件一览表</w:t>
            </w:r>
          </w:p>
        </w:tc>
      </w:tr>
      <w:tr w:rsidR="002C6EFA" w:rsidTr="0064328B">
        <w:trPr>
          <w:trHeight w:val="534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主管部门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招聘单位名称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招聘岗位</w:t>
            </w: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招聘人数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招聘范围</w:t>
            </w:r>
          </w:p>
        </w:tc>
        <w:tc>
          <w:tcPr>
            <w:tcW w:w="3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所需资格条件</w:t>
            </w:r>
          </w:p>
        </w:tc>
      </w:tr>
      <w:tr w:rsidR="002C6EFA" w:rsidTr="0064328B">
        <w:trPr>
          <w:trHeight w:val="698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2C6EFA">
            <w:pPr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2C6EFA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2C6EFA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岗位类别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岗位名称</w:t>
            </w:r>
          </w:p>
        </w:tc>
        <w:tc>
          <w:tcPr>
            <w:tcW w:w="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2C6EFA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2C6EFA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年龄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学历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学位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专业名称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其它要求</w:t>
            </w:r>
          </w:p>
        </w:tc>
      </w:tr>
      <w:tr w:rsidR="002C6EFA" w:rsidTr="0064328B">
        <w:trPr>
          <w:trHeight w:val="1340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峨眉山市农业农村局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峨眉山市农业农村局下属事业单位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专技岗位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茶叶发展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日之后出生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研究生及以上并取得相应学位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茶学、农艺与种业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聘用后在招聘单位最低服务年限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年；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br/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本岗位接通排序，市乡村振兴服务中心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名、市农产品质量安全中心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名；</w:t>
            </w:r>
          </w:p>
          <w:p w:rsidR="002C6EFA" w:rsidRDefault="0064328B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农艺与种业专业的报名人员，要求硕士论文以茶为研究对象。</w:t>
            </w:r>
          </w:p>
        </w:tc>
      </w:tr>
      <w:tr w:rsidR="002C6EFA" w:rsidTr="0064328B">
        <w:trPr>
          <w:trHeight w:val="570"/>
        </w:trPr>
        <w:tc>
          <w:tcPr>
            <w:tcW w:w="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2C6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2C6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峨眉山市乡村振兴服务中心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专技岗位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中药材发展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日之后出生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研究生及以上并取得相应学位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作物学、农艺与种业、药用植物学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EFA" w:rsidRDefault="0064328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聘用后在招聘单位最低服务年限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年；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br/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要求硕士论文以中药材为研究对象。</w:t>
            </w:r>
          </w:p>
        </w:tc>
      </w:tr>
      <w:tr w:rsidR="002C6EFA" w:rsidTr="0064328B">
        <w:trPr>
          <w:trHeight w:val="748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中共峨眉山市委党校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中共峨眉山市委党校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专技岗位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讲师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日之后出生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研究生及以上并取得相应学位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政治学、马克思主义理论、法学、应用经济学、农学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聘用后在招聘单位最低服务年限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年</w:t>
            </w:r>
          </w:p>
        </w:tc>
      </w:tr>
      <w:tr w:rsidR="002C6EFA" w:rsidTr="0064328B">
        <w:trPr>
          <w:trHeight w:val="5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峨眉山市医疗保障局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峨眉山市医保中心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管理岗位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信息管理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日之后出生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研究生及以上并取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得相应学位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计算机科学与技术类、软件工程类等相关专业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聘用后在招聘单位最低服务年限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年</w:t>
            </w:r>
          </w:p>
        </w:tc>
      </w:tr>
      <w:tr w:rsidR="002C6EFA" w:rsidTr="0064328B">
        <w:trPr>
          <w:trHeight w:val="805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峨眉山市财政局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峨眉山市会计服务中心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专技岗位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会计岗位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日之后出生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研究生及以上并取得相应学位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应用经济学类、会计学类、财务管理等相关专业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取得初级会计及以上职称；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br/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聘用后在招聘单位最低服务年限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年。</w:t>
            </w:r>
          </w:p>
        </w:tc>
      </w:tr>
      <w:tr w:rsidR="002C6EFA" w:rsidTr="0064328B">
        <w:trPr>
          <w:trHeight w:val="5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峨眉山市交通运输局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峨眉山市交通建设和运输中心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专技岗位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工程技术管理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日之后出生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硕士研究生及以上并取得相应学位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 xml:space="preserve"> 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道路桥梁与渡河工程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FA" w:rsidRDefault="0064328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聘用后在招聘单位最低服务年限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年</w:t>
            </w:r>
          </w:p>
        </w:tc>
      </w:tr>
    </w:tbl>
    <w:p w:rsidR="002C6EFA" w:rsidRDefault="002C6EFA">
      <w:pPr>
        <w:spacing w:line="20" w:lineRule="exact"/>
      </w:pPr>
    </w:p>
    <w:p w:rsidR="002C6EFA" w:rsidRDefault="002C6EFA"/>
    <w:p w:rsidR="002C6EFA" w:rsidRDefault="002C6EFA" w:rsidP="0064328B">
      <w:pPr>
        <w:spacing w:line="500" w:lineRule="exact"/>
      </w:pPr>
    </w:p>
    <w:sectPr w:rsidR="002C6EFA" w:rsidSect="0064328B">
      <w:headerReference w:type="default" r:id="rId8"/>
      <w:footerReference w:type="even" r:id="rId9"/>
      <w:footerReference w:type="default" r:id="rId10"/>
      <w:pgSz w:w="16838" w:h="11906" w:orient="landscape"/>
      <w:pgMar w:top="1531" w:right="1134" w:bottom="153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EFA" w:rsidRDefault="002C6EFA" w:rsidP="002C6EFA">
      <w:r>
        <w:separator/>
      </w:r>
    </w:p>
  </w:endnote>
  <w:endnote w:type="continuationSeparator" w:id="1">
    <w:p w:rsidR="002C6EFA" w:rsidRDefault="002C6EFA" w:rsidP="002C6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A" w:rsidRDefault="002C6E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A" w:rsidRDefault="002C6EFA">
    <w:pPr>
      <w:pStyle w:val="a3"/>
      <w:framePr w:wrap="around" w:vAnchor="text" w:hAnchor="margin" w:xAlign="outside" w:y="1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/>
        <w:sz w:val="28"/>
        <w:szCs w:val="28"/>
      </w:rPr>
      <w:fldChar w:fldCharType="begin"/>
    </w:r>
    <w:r w:rsidR="0064328B"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Style w:val="a6"/>
        <w:rFonts w:ascii="宋体" w:eastAsia="宋体" w:hAnsi="宋体"/>
        <w:sz w:val="28"/>
        <w:szCs w:val="28"/>
      </w:rPr>
      <w:fldChar w:fldCharType="separate"/>
    </w:r>
    <w:r w:rsidR="0064328B">
      <w:rPr>
        <w:rStyle w:val="a6"/>
        <w:rFonts w:ascii="宋体" w:eastAsia="宋体" w:hAnsi="宋体"/>
        <w:noProof/>
        <w:sz w:val="28"/>
        <w:szCs w:val="28"/>
      </w:rPr>
      <w:t>- 1 -</w:t>
    </w:r>
    <w:r>
      <w:rPr>
        <w:rStyle w:val="a6"/>
        <w:rFonts w:ascii="宋体" w:eastAsia="宋体" w:hAnsi="宋体"/>
        <w:sz w:val="28"/>
        <w:szCs w:val="28"/>
      </w:rPr>
      <w:fldChar w:fldCharType="end"/>
    </w:r>
  </w:p>
  <w:p w:rsidR="002C6EFA" w:rsidRDefault="002C6EF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EFA" w:rsidRDefault="002C6EFA" w:rsidP="002C6EFA">
      <w:r>
        <w:separator/>
      </w:r>
    </w:p>
  </w:footnote>
  <w:footnote w:type="continuationSeparator" w:id="1">
    <w:p w:rsidR="002C6EFA" w:rsidRDefault="002C6EFA" w:rsidP="002C6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A" w:rsidRDefault="002C6EF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ED5F9"/>
    <w:multiLevelType w:val="singleLevel"/>
    <w:tmpl w:val="9C0ED5F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DD2F983"/>
    <w:multiLevelType w:val="singleLevel"/>
    <w:tmpl w:val="6DD2F983"/>
    <w:lvl w:ilvl="0">
      <w:start w:val="2"/>
      <w:numFmt w:val="decimal"/>
      <w:lvlText w:val="%1."/>
      <w:lvlJc w:val="left"/>
      <w:pPr>
        <w:tabs>
          <w:tab w:val="left" w:pos="312"/>
        </w:tabs>
        <w:ind w:left="163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C23F4C"/>
    <w:rsid w:val="002C6EFA"/>
    <w:rsid w:val="0064328B"/>
    <w:rsid w:val="037657EB"/>
    <w:rsid w:val="05761B0A"/>
    <w:rsid w:val="06DB7542"/>
    <w:rsid w:val="09A02F64"/>
    <w:rsid w:val="0DE2753E"/>
    <w:rsid w:val="0E2B2A7A"/>
    <w:rsid w:val="0F1E0CC0"/>
    <w:rsid w:val="12E307F1"/>
    <w:rsid w:val="1AC72AC2"/>
    <w:rsid w:val="23674B52"/>
    <w:rsid w:val="249C65B1"/>
    <w:rsid w:val="29C23F4C"/>
    <w:rsid w:val="31F8085E"/>
    <w:rsid w:val="33AB2C12"/>
    <w:rsid w:val="38840861"/>
    <w:rsid w:val="3FD42CB2"/>
    <w:rsid w:val="441107F3"/>
    <w:rsid w:val="48745EC7"/>
    <w:rsid w:val="50360C51"/>
    <w:rsid w:val="51783CFF"/>
    <w:rsid w:val="52A53F78"/>
    <w:rsid w:val="5A8402FF"/>
    <w:rsid w:val="5C372E95"/>
    <w:rsid w:val="61E537A0"/>
    <w:rsid w:val="62056507"/>
    <w:rsid w:val="65E36CC7"/>
    <w:rsid w:val="66161439"/>
    <w:rsid w:val="6E557534"/>
    <w:rsid w:val="73BF16F6"/>
    <w:rsid w:val="78491C9F"/>
    <w:rsid w:val="7FD5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C6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C6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2C6EFA"/>
    <w:rPr>
      <w:b/>
    </w:rPr>
  </w:style>
  <w:style w:type="character" w:styleId="a6">
    <w:name w:val="page number"/>
    <w:basedOn w:val="a0"/>
    <w:qFormat/>
    <w:rsid w:val="002C6E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2022-05-10T08:38:00Z</cp:lastPrinted>
  <dcterms:created xsi:type="dcterms:W3CDTF">2021-11-27T01:22:00Z</dcterms:created>
  <dcterms:modified xsi:type="dcterms:W3CDTF">2022-05-10T09:32:00Z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