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</w:rPr>
        <w:t>三支一扶报名系统操作说明</w:t>
      </w:r>
    </w:p>
    <w:p>
      <w:pPr>
        <w:jc w:val="center"/>
        <w:rPr>
          <w:rFonts w:hint="eastAsia" w:ascii="微软雅黑" w:hAnsi="微软雅黑" w:eastAsia="微软雅黑" w:cs="微软雅黑"/>
          <w:b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</w:rPr>
        <w:t>毕业生</w:t>
      </w:r>
      <w:r>
        <w:rPr>
          <w:rFonts w:hint="eastAsia" w:ascii="微软雅黑" w:hAnsi="微软雅黑" w:eastAsia="微软雅黑" w:cs="微软雅黑"/>
          <w:b/>
          <w:sz w:val="44"/>
          <w:szCs w:val="44"/>
        </w:rPr>
        <w:t>手册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br w:type="page"/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-578827976"/>
      </w:sdtPr>
      <w:sdtEndPr>
        <w:rPr>
          <w:rFonts w:hint="eastAsia" w:ascii="微软雅黑" w:hAnsi="微软雅黑" w:eastAsia="微软雅黑" w:cs="微软雅黑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rPr>
              <w:rFonts w:hint="eastAsia" w:ascii="微软雅黑" w:hAnsi="微软雅黑" w:eastAsia="微软雅黑" w:cs="微软雅黑"/>
              <w:lang w:val="zh-CN"/>
            </w:rPr>
          </w:pPr>
          <w:r>
            <w:rPr>
              <w:rFonts w:hint="eastAsia" w:ascii="微软雅黑" w:hAnsi="微软雅黑" w:eastAsia="微软雅黑" w:cs="微软雅黑"/>
              <w:lang w:val="zh-CN"/>
            </w:rPr>
            <w:t>目录</w:t>
          </w:r>
        </w:p>
        <w:p>
          <w:pPr>
            <w:rPr>
              <w:rFonts w:hint="eastAsia" w:ascii="微软雅黑" w:hAnsi="微软雅黑" w:eastAsia="微软雅黑" w:cs="微软雅黑"/>
              <w:lang w:val="zh-CN"/>
            </w:rPr>
          </w:pPr>
        </w:p>
        <w:p>
          <w:pPr>
            <w:pStyle w:val="8"/>
            <w:tabs>
              <w:tab w:val="right" w:leader="dot" w:pos="829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TOC \o "1-3" \h \z \u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"_Toc453597826"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第一章个人注册登录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_Toc453597826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"_Toc453597827"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1.1</w:t>
          </w:r>
          <w:r>
            <w:rPr>
              <w:rStyle w:val="11"/>
              <w:rFonts w:hint="eastAsia" w:ascii="微软雅黑" w:hAnsi="微软雅黑" w:eastAsia="微软雅黑" w:cs="微软雅黑"/>
            </w:rPr>
            <w:t>注册账户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_Toc453597827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"_Toc453597828"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1.2</w:t>
          </w:r>
          <w:r>
            <w:rPr>
              <w:rStyle w:val="11"/>
              <w:rFonts w:hint="eastAsia" w:ascii="微软雅黑" w:hAnsi="微软雅黑" w:eastAsia="微软雅黑" w:cs="微软雅黑"/>
            </w:rPr>
            <w:t>激活邮箱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_Toc453597828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"_Toc453597829"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1.3</w:t>
          </w:r>
          <w:r>
            <w:rPr>
              <w:rStyle w:val="11"/>
              <w:rFonts w:hint="eastAsia" w:ascii="微软雅黑" w:hAnsi="微软雅黑" w:eastAsia="微软雅黑" w:cs="微软雅黑"/>
            </w:rPr>
            <w:t>登录系统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_Toc453597829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"_Toc453597830"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1.4</w:t>
          </w:r>
          <w:r>
            <w:rPr>
              <w:rStyle w:val="11"/>
              <w:rFonts w:hint="eastAsia" w:ascii="微软雅黑" w:hAnsi="微软雅黑" w:eastAsia="微软雅黑" w:cs="微软雅黑"/>
            </w:rPr>
            <w:t>密码修改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_Toc453597830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"_Toc453597831"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1.5</w:t>
          </w:r>
          <w:r>
            <w:rPr>
              <w:rStyle w:val="11"/>
              <w:rFonts w:hint="eastAsia" w:ascii="微软雅黑" w:hAnsi="微软雅黑" w:eastAsia="微软雅黑" w:cs="微软雅黑"/>
            </w:rPr>
            <w:t>忘记密码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_Toc453597831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"_Toc453597832"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第二章</w:t>
          </w:r>
          <w:r>
            <w:rPr>
              <w:rStyle w:val="11"/>
              <w:rFonts w:hint="eastAsia" w:ascii="微软雅黑" w:hAnsi="微软雅黑" w:eastAsia="微软雅黑" w:cs="微软雅黑"/>
            </w:rPr>
            <w:t xml:space="preserve"> </w:t>
          </w:r>
          <w:r>
            <w:rPr>
              <w:rStyle w:val="11"/>
              <w:rFonts w:hint="eastAsia" w:ascii="微软雅黑" w:hAnsi="微软雅黑" w:eastAsia="微软雅黑" w:cs="微软雅黑"/>
            </w:rPr>
            <w:t>身份认证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_Toc453597832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"_Toc453597833"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2.1</w:t>
          </w:r>
          <w:r>
            <w:rPr>
              <w:rStyle w:val="11"/>
              <w:rFonts w:hint="eastAsia" w:ascii="微软雅黑" w:hAnsi="微软雅黑" w:eastAsia="微软雅黑" w:cs="微软雅黑"/>
            </w:rPr>
            <w:t>基本信息维护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_Toc453597833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"_Toc453597834"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2.2</w:t>
          </w:r>
          <w:r>
            <w:rPr>
              <w:rStyle w:val="11"/>
              <w:rFonts w:hint="eastAsia" w:ascii="微软雅黑" w:hAnsi="微软雅黑" w:eastAsia="微软雅黑" w:cs="微软雅黑"/>
            </w:rPr>
            <w:t>新疆高校毕业生身份认证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_Toc453597834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"_Toc453597835"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2.3</w:t>
          </w:r>
          <w:r>
            <w:rPr>
              <w:rStyle w:val="11"/>
              <w:rFonts w:hint="eastAsia" w:ascii="微软雅黑" w:hAnsi="微软雅黑" w:eastAsia="微软雅黑" w:cs="微软雅黑"/>
            </w:rPr>
            <w:t>内地高校毕业生身份认证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_Toc453597835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"_Toc453597836"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第三章</w:t>
          </w:r>
          <w:r>
            <w:rPr>
              <w:rStyle w:val="11"/>
              <w:rFonts w:hint="eastAsia" w:ascii="微软雅黑" w:hAnsi="微软雅黑" w:eastAsia="微软雅黑" w:cs="微软雅黑"/>
            </w:rPr>
            <w:t xml:space="preserve"> </w:t>
          </w:r>
          <w:r>
            <w:rPr>
              <w:rStyle w:val="11"/>
              <w:rFonts w:hint="eastAsia" w:ascii="微软雅黑" w:hAnsi="微软雅黑" w:eastAsia="微软雅黑" w:cs="微软雅黑"/>
            </w:rPr>
            <w:t>离校后实名登记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_Toc453597836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"_Toc453597837"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 xml:space="preserve">3.1 </w:t>
          </w:r>
          <w:r>
            <w:rPr>
              <w:rStyle w:val="11"/>
              <w:rFonts w:hint="eastAsia" w:ascii="微软雅黑" w:hAnsi="微软雅黑" w:eastAsia="微软雅黑" w:cs="微软雅黑"/>
            </w:rPr>
            <w:t>实名登记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_Toc453597837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"_Toc453597838"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 xml:space="preserve">3.2 </w:t>
          </w:r>
          <w:r>
            <w:rPr>
              <w:rStyle w:val="11"/>
              <w:rFonts w:hint="eastAsia" w:ascii="微软雅黑" w:hAnsi="微软雅黑" w:eastAsia="微软雅黑" w:cs="微软雅黑"/>
            </w:rPr>
            <w:t>跟踪登记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_Toc453597838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"_Toc453597839"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>第四章</w:t>
          </w:r>
          <w:r>
            <w:rPr>
              <w:rStyle w:val="11"/>
              <w:rFonts w:hint="eastAsia" w:ascii="微软雅黑" w:hAnsi="微软雅黑" w:eastAsia="微软雅黑" w:cs="微软雅黑"/>
            </w:rPr>
            <w:t xml:space="preserve"> </w:t>
          </w:r>
          <w:r>
            <w:rPr>
              <w:rStyle w:val="11"/>
              <w:rFonts w:hint="eastAsia" w:ascii="微软雅黑" w:hAnsi="微软雅黑" w:eastAsia="微软雅黑" w:cs="微软雅黑"/>
            </w:rPr>
            <w:t>三支一扶报考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_Toc453597839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"_Toc453597840"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11"/>
              <w:rFonts w:hint="eastAsia" w:ascii="微软雅黑" w:hAnsi="微软雅黑" w:eastAsia="微软雅黑" w:cs="微软雅黑"/>
            </w:rPr>
            <w:t xml:space="preserve">4.1 </w:t>
          </w:r>
          <w:r>
            <w:rPr>
              <w:rStyle w:val="11"/>
              <w:rFonts w:hint="eastAsia" w:ascii="微软雅黑" w:hAnsi="微软雅黑" w:eastAsia="微软雅黑" w:cs="微软雅黑"/>
            </w:rPr>
            <w:t>岗位报名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_Toc453597840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 xml:space="preserve"> 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br w:type="page"/>
      </w:r>
    </w:p>
    <w:p>
      <w:pPr>
        <w:pStyle w:val="2"/>
        <w:ind w:left="420"/>
        <w:jc w:val="center"/>
        <w:rPr>
          <w:rFonts w:hint="eastAsia" w:ascii="微软雅黑" w:hAnsi="微软雅黑" w:eastAsia="微软雅黑" w:cs="微软雅黑"/>
          <w:sz w:val="32"/>
          <w:szCs w:val="32"/>
        </w:rPr>
      </w:pPr>
      <w:bookmarkStart w:id="0" w:name="_Toc389046158"/>
      <w:bookmarkStart w:id="1" w:name="_Toc453597826"/>
      <w:r>
        <w:rPr>
          <w:rFonts w:hint="eastAsia" w:ascii="微软雅黑" w:hAnsi="微软雅黑" w:eastAsia="微软雅黑" w:cs="微软雅黑"/>
          <w:sz w:val="32"/>
          <w:szCs w:val="32"/>
        </w:rPr>
        <w:t>第一章个人注册</w:t>
      </w:r>
      <w:bookmarkEnd w:id="0"/>
      <w:r>
        <w:rPr>
          <w:rFonts w:hint="eastAsia" w:ascii="微软雅黑" w:hAnsi="微软雅黑" w:eastAsia="微软雅黑" w:cs="微软雅黑"/>
          <w:sz w:val="32"/>
          <w:szCs w:val="32"/>
        </w:rPr>
        <w:t>登录</w:t>
      </w:r>
      <w:bookmarkEnd w:id="1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访问网站</w:t>
      </w:r>
      <w:r>
        <w:rPr>
          <w:rFonts w:hint="eastAsia" w:ascii="微软雅黑" w:hAnsi="微软雅黑" w:eastAsia="微软雅黑" w:cs="微软雅黑"/>
        </w:rPr>
        <w:t>： http://www.xjggjy.com/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274310" cy="3374390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微软雅黑" w:hAnsi="微软雅黑" w:eastAsia="微软雅黑" w:cs="微软雅黑"/>
          <w:b w:val="0"/>
          <w:sz w:val="24"/>
          <w:szCs w:val="24"/>
        </w:rPr>
      </w:pPr>
      <w:bookmarkStart w:id="2" w:name="_Toc389046159"/>
      <w:bookmarkStart w:id="3" w:name="_Toc453597827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1.1注册</w:t>
      </w:r>
      <w:bookmarkEnd w:id="2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账户</w:t>
      </w:r>
      <w:bookmarkEnd w:id="3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414655</wp:posOffset>
            </wp:positionV>
            <wp:extent cx="2533650" cy="2276475"/>
            <wp:effectExtent l="0" t="0" r="63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3333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个人用户登录“新疆公共就业服务网”，在首页“用户登录”区，点击“注册”按钮，如下图：</w:t>
      </w: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在弹出的“新用户注册”页面中，选择“个人会员”选项卡，根据系统提示，正确输入18位身份证号、真实姓名、常用邮箱等注册信息。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6850" cy="34575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认真阅读“网站用户注册协议”后，点击页面下方“同意以下协议，提交注册”按钮，系统将弹出注册成功提示对话框。</w:t>
      </w: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13335</wp:posOffset>
            </wp:positionV>
            <wp:extent cx="5161915" cy="1828800"/>
            <wp:effectExtent l="0" t="0" r="635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sz w:val="24"/>
          <w:szCs w:val="24"/>
        </w:rPr>
      </w:pPr>
      <w:bookmarkStart w:id="4" w:name="_Toc389046160"/>
      <w:bookmarkStart w:id="5" w:name="_Toc453597828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1.2激活</w:t>
      </w:r>
      <w:bookmarkEnd w:id="4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邮箱</w:t>
      </w:r>
      <w:bookmarkEnd w:id="5"/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注册完成后必须2小时内到邮箱中点击激活链接进行帐号激活，然后才可以登录到系统。如果</w:t>
      </w:r>
      <w:r>
        <w:rPr>
          <w:rFonts w:hint="eastAsia" w:ascii="微软雅黑" w:hAnsi="微软雅黑" w:eastAsia="微软雅黑" w:cs="微软雅黑"/>
        </w:rPr>
        <w:t>过期，则重新注册。</w:t>
      </w:r>
    </w:p>
    <w:p>
      <w:pPr>
        <w:pStyle w:val="3"/>
        <w:rPr>
          <w:rFonts w:hint="eastAsia" w:ascii="微软雅黑" w:hAnsi="微软雅黑" w:eastAsia="微软雅黑" w:cs="微软雅黑"/>
          <w:b w:val="0"/>
          <w:sz w:val="24"/>
          <w:szCs w:val="24"/>
        </w:rPr>
      </w:pPr>
      <w:bookmarkStart w:id="6" w:name="_Toc242065030"/>
      <w:bookmarkStart w:id="7" w:name="_Toc241919105"/>
      <w:bookmarkStart w:id="8" w:name="_Toc389046162"/>
      <w:bookmarkStart w:id="9" w:name="_Toc453597829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.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3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登录</w:t>
      </w:r>
      <w:bookmarkEnd w:id="6"/>
      <w:bookmarkEnd w:id="7"/>
      <w:bookmarkEnd w:id="8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系统</w:t>
      </w:r>
      <w:bookmarkEnd w:id="9"/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用户登录“新疆公共就业服务网”，在首页“用户登录”区，选择会员登录为“个人会员”，输入正确的用户名、密码和验证码，点“登录”按钮，进入“个人专区”。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48"/>
          <w:szCs w:val="48"/>
        </w:rPr>
      </w:pPr>
      <w:r>
        <w:rPr>
          <w:rFonts w:hint="eastAsia" w:ascii="微软雅黑" w:hAnsi="微软雅黑" w:eastAsia="微软雅黑" w:cs="微软雅黑"/>
          <w:sz w:val="48"/>
          <w:szCs w:val="48"/>
        </w:rPr>
        <w:drawing>
          <wp:inline distT="0" distB="0" distL="0" distR="0">
            <wp:extent cx="2571750" cy="24669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b w:val="0"/>
          <w:sz w:val="24"/>
          <w:szCs w:val="24"/>
        </w:rPr>
      </w:pPr>
      <w:bookmarkStart w:id="10" w:name="_Toc389046168"/>
      <w:bookmarkStart w:id="11" w:name="_Toc453597830"/>
      <w:bookmarkStart w:id="12" w:name="_Toc241919109"/>
      <w:bookmarkStart w:id="13" w:name="_Toc242065034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.4密码修改</w:t>
      </w:r>
      <w:bookmarkEnd w:id="10"/>
      <w:bookmarkEnd w:id="11"/>
      <w:bookmarkEnd w:id="12"/>
      <w:bookmarkEnd w:id="13"/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功能描述：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用户登录专区后，可以修改自己的登录密码。为了保证信息安全，建议用户经常更换登录密码。</w:t>
      </w: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操作步骤：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点击右上角菜单“修改密码”，打开修改密码页面，如下图。正确输入旧密码、新密码信息后，点击“确定”按钮，完成修改。注意：新密码为6-10位的数字或字母。</w:t>
      </w:r>
    </w:p>
    <w:p>
      <w:pPr>
        <w:pStyle w:val="16"/>
        <w:ind w:firstLine="0" w:firstLineChars="0"/>
        <w:jc w:val="center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274310" cy="3384550"/>
            <wp:effectExtent l="0" t="0" r="2540" b="6350"/>
            <wp:wrapTopAndBottom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微软雅黑" w:hAnsi="微软雅黑" w:eastAsia="微软雅黑" w:cs="微软雅黑"/>
          <w:b w:val="0"/>
          <w:sz w:val="24"/>
          <w:szCs w:val="24"/>
        </w:rPr>
      </w:pPr>
      <w:bookmarkStart w:id="14" w:name="_Toc241919106"/>
      <w:bookmarkStart w:id="15" w:name="_Toc389046163"/>
      <w:bookmarkStart w:id="16" w:name="_Toc242065031"/>
      <w:bookmarkStart w:id="17" w:name="_Toc453597831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.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5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忘记密码</w:t>
      </w:r>
      <w:bookmarkEnd w:id="14"/>
      <w:bookmarkEnd w:id="15"/>
      <w:bookmarkEnd w:id="16"/>
      <w:bookmarkEnd w:id="17"/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个人用户如果忘记登录密码，可以利用系统提供的取回密码功能找回。系统返回用户邮箱的是一个新的密码。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854075</wp:posOffset>
            </wp:positionV>
            <wp:extent cx="5274310" cy="2514600"/>
            <wp:effectExtent l="0" t="0" r="2540" b="0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t>点击“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85800" cy="2381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>”按钮，如输入用户名正确</w:t>
      </w:r>
      <w:r>
        <w:rPr>
          <w:rFonts w:hint="eastAsia" w:ascii="微软雅黑" w:hAnsi="微软雅黑" w:eastAsia="微软雅黑" w:cs="微软雅黑"/>
        </w:rPr>
        <w:t>，可</w:t>
      </w:r>
      <w:r>
        <w:rPr>
          <w:rFonts w:hint="eastAsia" w:ascii="微软雅黑" w:hAnsi="微软雅黑" w:eastAsia="微软雅黑" w:cs="微软雅黑"/>
        </w:rPr>
        <w:t>点击自动显示</w:t>
      </w:r>
      <w:r>
        <w:rPr>
          <w:rFonts w:hint="eastAsia" w:ascii="微软雅黑" w:hAnsi="微软雅黑" w:eastAsia="微软雅黑" w:cs="微软雅黑"/>
        </w:rPr>
        <w:t>注册邮箱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发送</w:t>
      </w:r>
      <w:r>
        <w:rPr>
          <w:rFonts w:hint="eastAsia" w:ascii="微软雅黑" w:hAnsi="微软雅黑" w:eastAsia="微软雅黑" w:cs="微软雅黑"/>
        </w:rPr>
        <w:t>默认</w:t>
      </w:r>
      <w:r>
        <w:rPr>
          <w:rFonts w:hint="eastAsia" w:ascii="微软雅黑" w:hAnsi="微软雅黑" w:eastAsia="微软雅黑" w:cs="微软雅黑"/>
        </w:rPr>
        <w:t>密码到注册邮箱。</w:t>
      </w:r>
      <w:r>
        <w:rPr>
          <w:rFonts w:hint="eastAsia" w:ascii="微软雅黑" w:hAnsi="微软雅黑" w:eastAsia="微软雅黑" w:cs="微软雅黑"/>
        </w:rPr>
        <w:t>如果以上方式仍无法找回密码，请及时联系</w:t>
      </w:r>
      <w:r>
        <w:rPr>
          <w:rFonts w:hint="eastAsia" w:ascii="微软雅黑" w:hAnsi="微软雅黑" w:eastAsia="微软雅黑" w:cs="微软雅黑"/>
        </w:rPr>
        <w:t>学校</w:t>
      </w:r>
      <w:r>
        <w:rPr>
          <w:rFonts w:hint="eastAsia" w:ascii="微软雅黑" w:hAnsi="微软雅黑" w:eastAsia="微软雅黑" w:cs="微软雅黑"/>
        </w:rPr>
        <w:t>或</w:t>
      </w:r>
      <w:r>
        <w:rPr>
          <w:rFonts w:hint="eastAsia" w:ascii="微软雅黑" w:hAnsi="微软雅黑" w:eastAsia="微软雅黑" w:cs="微软雅黑"/>
        </w:rPr>
        <w:t>院系</w:t>
      </w:r>
      <w:r>
        <w:rPr>
          <w:rFonts w:hint="eastAsia" w:ascii="微软雅黑" w:hAnsi="微软雅黑" w:eastAsia="微软雅黑" w:cs="微软雅黑"/>
        </w:rPr>
        <w:t>负责就业</w:t>
      </w:r>
      <w:r>
        <w:rPr>
          <w:rFonts w:hint="eastAsia" w:ascii="微软雅黑" w:hAnsi="微软雅黑" w:eastAsia="微软雅黑" w:cs="微软雅黑"/>
        </w:rPr>
        <w:t>老师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Style w:val="16"/>
        <w:ind w:firstLine="420"/>
        <w:jc w:val="center"/>
        <w:rPr>
          <w:rFonts w:hint="eastAsia" w:ascii="微软雅黑" w:hAnsi="微软雅黑" w:eastAsia="微软雅黑" w:cs="微软雅黑"/>
        </w:rPr>
      </w:pPr>
    </w:p>
    <w:p>
      <w:pPr>
        <w:pStyle w:val="2"/>
        <w:jc w:val="center"/>
        <w:rPr>
          <w:rFonts w:hint="eastAsia" w:ascii="微软雅黑" w:hAnsi="微软雅黑" w:eastAsia="微软雅黑" w:cs="微软雅黑"/>
          <w:sz w:val="36"/>
          <w:szCs w:val="36"/>
        </w:rPr>
      </w:pPr>
      <w:bookmarkStart w:id="18" w:name="_Toc242065032"/>
      <w:bookmarkStart w:id="19" w:name="_Toc241919107"/>
      <w:bookmarkStart w:id="20" w:name="_Toc389046164"/>
      <w:bookmarkStart w:id="21" w:name="_Toc453597832"/>
      <w:r>
        <w:rPr>
          <w:rFonts w:hint="eastAsia" w:ascii="微软雅黑" w:hAnsi="微软雅黑" w:eastAsia="微软雅黑" w:cs="微软雅黑"/>
          <w:sz w:val="32"/>
          <w:szCs w:val="32"/>
        </w:rPr>
        <w:t>第二章</w:t>
      </w:r>
      <w:bookmarkEnd w:id="18"/>
      <w:bookmarkEnd w:id="19"/>
      <w:bookmarkEnd w:id="20"/>
      <w:r>
        <w:rPr>
          <w:rFonts w:hint="eastAsia" w:ascii="微软雅黑" w:hAnsi="微软雅黑" w:eastAsia="微软雅黑" w:cs="微软雅黑"/>
          <w:sz w:val="32"/>
          <w:szCs w:val="32"/>
        </w:rPr>
        <w:t xml:space="preserve"> 身份认证</w:t>
      </w:r>
      <w:bookmarkEnd w:id="21"/>
    </w:p>
    <w:p>
      <w:pPr>
        <w:pStyle w:val="3"/>
        <w:rPr>
          <w:rFonts w:hint="eastAsia" w:ascii="微软雅黑" w:hAnsi="微软雅黑" w:eastAsia="微软雅黑" w:cs="微软雅黑"/>
          <w:b w:val="0"/>
          <w:sz w:val="24"/>
          <w:szCs w:val="24"/>
        </w:rPr>
      </w:pPr>
      <w:bookmarkStart w:id="22" w:name="_Toc241919108"/>
      <w:bookmarkStart w:id="23" w:name="_Toc242065033"/>
      <w:bookmarkStart w:id="24" w:name="_Toc389046165"/>
      <w:bookmarkStart w:id="25" w:name="_Toc453597833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2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.1</w:t>
      </w:r>
      <w:r>
        <w:rPr>
          <w:rFonts w:hint="eastAsia" w:ascii="微软雅黑" w:hAnsi="微软雅黑" w:eastAsia="微软雅黑" w:cs="微软雅黑"/>
          <w:b w:val="0"/>
          <w:color w:val="000000"/>
          <w:sz w:val="24"/>
          <w:szCs w:val="24"/>
        </w:rPr>
        <w:t>基本信息维护</w:t>
      </w:r>
      <w:bookmarkEnd w:id="22"/>
      <w:bookmarkEnd w:id="23"/>
      <w:bookmarkEnd w:id="24"/>
      <w:bookmarkEnd w:id="25"/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功能描述：</w:t>
      </w:r>
    </w:p>
    <w:p>
      <w:pPr>
        <w:spacing w:line="360" w:lineRule="auto"/>
        <w:ind w:left="42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个人用户登录系统后能修改完善本人基本信息。</w:t>
      </w: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操作步骤：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个人用户首次登录进入专区后，弹出信息</w:t>
      </w:r>
      <w:r>
        <w:rPr>
          <w:rFonts w:hint="eastAsia" w:ascii="微软雅黑" w:hAnsi="微软雅黑" w:eastAsia="微软雅黑" w:cs="微软雅黑"/>
        </w:rPr>
        <w:t>维护</w:t>
      </w:r>
      <w:r>
        <w:rPr>
          <w:rFonts w:hint="eastAsia" w:ascii="微软雅黑" w:hAnsi="微软雅黑" w:eastAsia="微软雅黑" w:cs="微软雅黑"/>
        </w:rPr>
        <w:t>提示</w:t>
      </w:r>
      <w:r>
        <w:rPr>
          <w:rFonts w:hint="eastAsia" w:ascii="微软雅黑" w:hAnsi="微软雅黑" w:eastAsia="微软雅黑" w:cs="微软雅黑"/>
        </w:rPr>
        <w:t>界面。点</w:t>
      </w:r>
      <w:r>
        <w:rPr>
          <w:rFonts w:hint="eastAsia" w:ascii="微软雅黑" w:hAnsi="微软雅黑" w:eastAsia="微软雅黑" w:cs="微软雅黑"/>
        </w:rPr>
        <w:t>确定</w:t>
      </w:r>
      <w:r>
        <w:rPr>
          <w:rFonts w:hint="eastAsia" w:ascii="微软雅黑" w:hAnsi="微软雅黑" w:eastAsia="微软雅黑" w:cs="微软雅黑"/>
        </w:rPr>
        <w:t>进入信息维护</w:t>
      </w:r>
      <w:r>
        <w:rPr>
          <w:rFonts w:hint="eastAsia" w:ascii="微软雅黑" w:hAnsi="微软雅黑" w:eastAsia="微软雅黑" w:cs="微软雅黑"/>
        </w:rPr>
        <w:t>界面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62865</wp:posOffset>
            </wp:positionV>
            <wp:extent cx="2828290" cy="1133475"/>
            <wp:effectExtent l="0" t="0" r="0" b="9525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923290</wp:posOffset>
            </wp:positionV>
            <wp:extent cx="5274310" cy="2824480"/>
            <wp:effectExtent l="0" t="0" r="2540" b="0"/>
            <wp:wrapTopAndBottom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t>个人</w:t>
      </w:r>
      <w:r>
        <w:rPr>
          <w:rFonts w:hint="eastAsia" w:ascii="微软雅黑" w:hAnsi="微软雅黑" w:eastAsia="微软雅黑" w:cs="微软雅黑"/>
        </w:rPr>
        <w:t>用户</w:t>
      </w:r>
      <w:r>
        <w:rPr>
          <w:rFonts w:hint="eastAsia" w:ascii="微软雅黑" w:hAnsi="微软雅黑" w:eastAsia="微软雅黑" w:cs="微软雅黑"/>
        </w:rPr>
        <w:t>下次</w:t>
      </w:r>
      <w:r>
        <w:rPr>
          <w:rFonts w:hint="eastAsia" w:ascii="微软雅黑" w:hAnsi="微软雅黑" w:eastAsia="微软雅黑" w:cs="微软雅黑"/>
        </w:rPr>
        <w:t>登录系统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可</w:t>
      </w:r>
      <w:r>
        <w:rPr>
          <w:rFonts w:hint="eastAsia" w:ascii="微软雅黑" w:hAnsi="微软雅黑" w:eastAsia="微软雅黑" w:cs="微软雅黑"/>
        </w:rPr>
        <w:t>点击右上角菜单“信息维护”，进入个人信息维护界面完善</w:t>
      </w:r>
      <w:r>
        <w:rPr>
          <w:rFonts w:hint="eastAsia" w:ascii="微软雅黑" w:hAnsi="微软雅黑" w:eastAsia="微软雅黑" w:cs="微软雅黑"/>
        </w:rPr>
        <w:t>和修改个人基本信息</w:t>
      </w:r>
      <w:r>
        <w:rPr>
          <w:rFonts w:hint="eastAsia" w:ascii="微软雅黑" w:hAnsi="微软雅黑" w:eastAsia="微软雅黑" w:cs="微软雅黑"/>
        </w:rPr>
        <w:t>。注意：带*的项为必填项，不允许为空，否则无法保存提交信息。个人信息维护页面如图：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48"/>
          <w:szCs w:val="48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sz w:val="24"/>
          <w:szCs w:val="24"/>
        </w:rPr>
      </w:pPr>
      <w:bookmarkStart w:id="26" w:name="_Toc389046167"/>
      <w:bookmarkStart w:id="27" w:name="_Toc453597834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2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.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2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新疆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高校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毕业生身份认证</w:t>
      </w:r>
      <w:bookmarkEnd w:id="26"/>
      <w:bookmarkEnd w:id="27"/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功能描述：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毕业生</w:t>
      </w:r>
      <w:r>
        <w:rPr>
          <w:rFonts w:hint="eastAsia" w:ascii="微软雅黑" w:hAnsi="微软雅黑" w:eastAsia="微软雅黑" w:cs="微软雅黑"/>
        </w:rPr>
        <w:t>注册</w:t>
      </w:r>
      <w:r>
        <w:rPr>
          <w:rFonts w:hint="eastAsia" w:ascii="微软雅黑" w:hAnsi="微软雅黑" w:eastAsia="微软雅黑" w:cs="微软雅黑"/>
        </w:rPr>
        <w:t>填写</w:t>
      </w:r>
      <w:r>
        <w:rPr>
          <w:rFonts w:hint="eastAsia" w:ascii="微软雅黑" w:hAnsi="微软雅黑" w:eastAsia="微软雅黑" w:cs="微软雅黑"/>
        </w:rPr>
        <w:t>的关键</w:t>
      </w:r>
      <w:r>
        <w:rPr>
          <w:rFonts w:hint="eastAsia" w:ascii="微软雅黑" w:hAnsi="微软雅黑" w:eastAsia="微软雅黑" w:cs="微软雅黑"/>
        </w:rPr>
        <w:t>基本</w:t>
      </w:r>
      <w:r>
        <w:rPr>
          <w:rFonts w:hint="eastAsia" w:ascii="微软雅黑" w:hAnsi="微软雅黑" w:eastAsia="微软雅黑" w:cs="微软雅黑"/>
        </w:rPr>
        <w:t>信息</w:t>
      </w:r>
      <w:r>
        <w:rPr>
          <w:rFonts w:hint="eastAsia" w:ascii="微软雅黑" w:hAnsi="微软雅黑" w:eastAsia="微软雅黑" w:cs="微软雅黑"/>
        </w:rPr>
        <w:t>与新疆高校上报</w:t>
      </w:r>
      <w:r>
        <w:rPr>
          <w:rFonts w:hint="eastAsia" w:ascii="微软雅黑" w:hAnsi="微软雅黑" w:eastAsia="微软雅黑" w:cs="微软雅黑"/>
        </w:rPr>
        <w:t>到</w:t>
      </w:r>
      <w:r>
        <w:rPr>
          <w:rFonts w:hint="eastAsia" w:ascii="微软雅黑" w:hAnsi="微软雅黑" w:eastAsia="微软雅黑" w:cs="微软雅黑"/>
        </w:rPr>
        <w:t>“新疆公共就业服务网”的</w:t>
      </w:r>
      <w:r>
        <w:rPr>
          <w:rFonts w:hint="eastAsia" w:ascii="微软雅黑" w:hAnsi="微软雅黑" w:eastAsia="微软雅黑" w:cs="微软雅黑"/>
        </w:rPr>
        <w:t>生源库</w:t>
      </w:r>
      <w:r>
        <w:rPr>
          <w:rFonts w:hint="eastAsia" w:ascii="微软雅黑" w:hAnsi="微软雅黑" w:eastAsia="微软雅黑" w:cs="微软雅黑"/>
        </w:rPr>
        <w:t>信息</w:t>
      </w:r>
      <w:r>
        <w:rPr>
          <w:rFonts w:hint="eastAsia" w:ascii="微软雅黑" w:hAnsi="微软雅黑" w:eastAsia="微软雅黑" w:cs="微软雅黑"/>
        </w:rPr>
        <w:t>比对</w:t>
      </w:r>
      <w:r>
        <w:rPr>
          <w:rFonts w:hint="eastAsia" w:ascii="微软雅黑" w:hAnsi="微软雅黑" w:eastAsia="微软雅黑" w:cs="微软雅黑"/>
        </w:rPr>
        <w:t>，比对</w:t>
      </w:r>
      <w:r>
        <w:rPr>
          <w:rFonts w:hint="eastAsia" w:ascii="微软雅黑" w:hAnsi="微软雅黑" w:eastAsia="微软雅黑" w:cs="微软雅黑"/>
        </w:rPr>
        <w:t>通过则完成身份认证，比对不同</w:t>
      </w:r>
      <w:r>
        <w:rPr>
          <w:rFonts w:hint="eastAsia" w:ascii="微软雅黑" w:hAnsi="微软雅黑" w:eastAsia="微软雅黑" w:cs="微软雅黑"/>
        </w:rPr>
        <w:t>过</w:t>
      </w:r>
      <w:r>
        <w:rPr>
          <w:rFonts w:hint="eastAsia" w:ascii="微软雅黑" w:hAnsi="微软雅黑" w:eastAsia="微软雅黑" w:cs="微软雅黑"/>
        </w:rPr>
        <w:t>有原因提示。</w:t>
      </w:r>
      <w:r>
        <w:rPr>
          <w:rFonts w:hint="eastAsia" w:ascii="微软雅黑" w:hAnsi="微软雅黑" w:eastAsia="微软雅黑" w:cs="微软雅黑"/>
        </w:rPr>
        <w:t>调整</w:t>
      </w:r>
      <w:r>
        <w:rPr>
          <w:rFonts w:hint="eastAsia" w:ascii="微软雅黑" w:hAnsi="微软雅黑" w:eastAsia="微软雅黑" w:cs="微软雅黑"/>
        </w:rPr>
        <w:t>信息后可继续比对或联系</w:t>
      </w:r>
      <w:r>
        <w:rPr>
          <w:rFonts w:hint="eastAsia" w:ascii="微软雅黑" w:hAnsi="微软雅黑" w:eastAsia="微软雅黑" w:cs="微软雅黑"/>
        </w:rPr>
        <w:t>学校信息</w:t>
      </w:r>
      <w:r>
        <w:rPr>
          <w:rFonts w:hint="eastAsia" w:ascii="微软雅黑" w:hAnsi="微软雅黑" w:eastAsia="微软雅黑" w:cs="微软雅黑"/>
        </w:rPr>
        <w:t>确认</w:t>
      </w:r>
      <w:r>
        <w:rPr>
          <w:rFonts w:hint="eastAsia" w:ascii="微软雅黑" w:hAnsi="微软雅黑" w:eastAsia="微软雅黑" w:cs="微软雅黑"/>
        </w:rPr>
        <w:t>。</w:t>
      </w: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操作步骤：</w:t>
      </w:r>
    </w:p>
    <w:p>
      <w:pPr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3415665</wp:posOffset>
            </wp:positionV>
            <wp:extent cx="5274310" cy="1953260"/>
            <wp:effectExtent l="0" t="0" r="2540" b="8890"/>
            <wp:wrapTopAndBottom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360045</wp:posOffset>
            </wp:positionV>
            <wp:extent cx="5274310" cy="2824480"/>
            <wp:effectExtent l="0" t="0" r="2540" b="0"/>
            <wp:wrapTopAndBottom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t>点击“身份认证”链接，打开新疆高校毕业生身份认证页面，如下图。</w:t>
      </w:r>
    </w:p>
    <w:p>
      <w:pPr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输入毕业年度，点击</w:t>
      </w: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drawing>
          <wp:inline distT="0" distB="0" distL="0" distR="0">
            <wp:extent cx="847725" cy="2476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Cs w:val="21"/>
        </w:rPr>
        <w:t>按钮，打开生源信息页面，毕业生确认无误后，点击马上确认按钮，完成区内高校毕业生身份认证，毕业生基本信息中的内容将由生源信息库中相应字段内容替换。</w:t>
      </w:r>
    </w:p>
    <w:p>
      <w:pPr>
        <w:pStyle w:val="3"/>
        <w:rPr>
          <w:rFonts w:hint="eastAsia" w:ascii="微软雅黑" w:hAnsi="微软雅黑" w:eastAsia="微软雅黑" w:cs="微软雅黑"/>
          <w:b w:val="0"/>
          <w:color w:val="000000"/>
          <w:sz w:val="24"/>
          <w:szCs w:val="24"/>
        </w:rPr>
      </w:pPr>
      <w:bookmarkStart w:id="28" w:name="_Toc242065035"/>
      <w:bookmarkStart w:id="29" w:name="_Toc241919110"/>
      <w:bookmarkStart w:id="30" w:name="_Toc389046166"/>
      <w:bookmarkStart w:id="31" w:name="_Toc453597835"/>
      <w:r>
        <w:rPr>
          <w:rFonts w:hint="eastAsia" w:ascii="微软雅黑" w:hAnsi="微软雅黑" w:eastAsia="微软雅黑" w:cs="微软雅黑"/>
          <w:b w:val="0"/>
          <w:color w:val="000000"/>
          <w:sz w:val="24"/>
          <w:szCs w:val="24"/>
        </w:rPr>
        <w:t>2</w:t>
      </w:r>
      <w:r>
        <w:rPr>
          <w:rFonts w:hint="eastAsia" w:ascii="微软雅黑" w:hAnsi="微软雅黑" w:eastAsia="微软雅黑" w:cs="微软雅黑"/>
          <w:b w:val="0"/>
          <w:color w:val="000000"/>
          <w:sz w:val="24"/>
          <w:szCs w:val="24"/>
        </w:rPr>
        <w:t>.</w:t>
      </w:r>
      <w:bookmarkEnd w:id="28"/>
      <w:bookmarkEnd w:id="29"/>
      <w:r>
        <w:rPr>
          <w:rFonts w:hint="eastAsia" w:ascii="微软雅黑" w:hAnsi="微软雅黑" w:eastAsia="微软雅黑" w:cs="微软雅黑"/>
          <w:b w:val="0"/>
          <w:color w:val="000000"/>
          <w:sz w:val="24"/>
          <w:szCs w:val="24"/>
        </w:rPr>
        <w:t>3</w:t>
      </w:r>
      <w:r>
        <w:rPr>
          <w:rFonts w:hint="eastAsia" w:ascii="微软雅黑" w:hAnsi="微软雅黑" w:eastAsia="微软雅黑" w:cs="微软雅黑"/>
          <w:b w:val="0"/>
          <w:color w:val="000000"/>
          <w:sz w:val="24"/>
          <w:szCs w:val="24"/>
        </w:rPr>
        <w:t>内地高校毕业生身份</w:t>
      </w:r>
      <w:bookmarkEnd w:id="30"/>
      <w:r>
        <w:rPr>
          <w:rFonts w:hint="eastAsia" w:ascii="微软雅黑" w:hAnsi="微软雅黑" w:eastAsia="微软雅黑" w:cs="微软雅黑"/>
          <w:b w:val="0"/>
          <w:color w:val="000000"/>
          <w:sz w:val="24"/>
          <w:szCs w:val="24"/>
        </w:rPr>
        <w:t>认证</w:t>
      </w:r>
      <w:bookmarkEnd w:id="31"/>
    </w:p>
    <w:p>
      <w:pPr>
        <w:pStyle w:val="16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功能描述</w:t>
      </w:r>
    </w:p>
    <w:p>
      <w:pPr>
        <w:pStyle w:val="16"/>
        <w:ind w:left="525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内地高校的毕业生回</w:t>
      </w:r>
      <w:r>
        <w:rPr>
          <w:rFonts w:hint="eastAsia" w:ascii="微软雅黑" w:hAnsi="微软雅黑" w:eastAsia="微软雅黑" w:cs="微软雅黑"/>
        </w:rPr>
        <w:t>新疆</w:t>
      </w:r>
      <w:r>
        <w:rPr>
          <w:rFonts w:hint="eastAsia" w:ascii="微软雅黑" w:hAnsi="微软雅黑" w:eastAsia="微软雅黑" w:cs="微软雅黑"/>
        </w:rPr>
        <w:t>就业，完善基本</w:t>
      </w:r>
      <w:r>
        <w:rPr>
          <w:rFonts w:hint="eastAsia" w:ascii="微软雅黑" w:hAnsi="微软雅黑" w:eastAsia="微软雅黑" w:cs="微软雅黑"/>
        </w:rPr>
        <w:t>信息后</w:t>
      </w:r>
      <w:r>
        <w:rPr>
          <w:rFonts w:hint="eastAsia" w:ascii="微软雅黑" w:hAnsi="微软雅黑" w:eastAsia="微软雅黑" w:cs="微软雅黑"/>
        </w:rPr>
        <w:t>，通过姓名</w:t>
      </w:r>
      <w:r>
        <w:rPr>
          <w:rFonts w:hint="eastAsia" w:ascii="微软雅黑" w:hAnsi="微软雅黑" w:eastAsia="微软雅黑" w:cs="微软雅黑"/>
        </w:rPr>
        <w:t>、毕业年度、</w:t>
      </w:r>
      <w:r>
        <w:rPr>
          <w:rFonts w:hint="eastAsia" w:ascii="微软雅黑" w:hAnsi="微软雅黑" w:eastAsia="微软雅黑" w:cs="微软雅黑"/>
        </w:rPr>
        <w:t>毕业院校</w:t>
      </w:r>
      <w:r>
        <w:rPr>
          <w:rFonts w:hint="eastAsia" w:ascii="微软雅黑" w:hAnsi="微软雅黑" w:eastAsia="微软雅黑" w:cs="微软雅黑"/>
        </w:rPr>
        <w:t>、学历、专业</w:t>
      </w:r>
      <w:r>
        <w:rPr>
          <w:rFonts w:hint="eastAsia" w:ascii="微软雅黑" w:hAnsi="微软雅黑" w:eastAsia="微软雅黑" w:cs="微软雅黑"/>
        </w:rPr>
        <w:t>关键</w:t>
      </w:r>
      <w:r>
        <w:rPr>
          <w:rFonts w:hint="eastAsia" w:ascii="微软雅黑" w:hAnsi="微软雅黑" w:eastAsia="微软雅黑" w:cs="微软雅黑"/>
        </w:rPr>
        <w:t>信息与内地高校毕业生生源库</w:t>
      </w:r>
      <w:r>
        <w:rPr>
          <w:rFonts w:hint="eastAsia" w:ascii="微软雅黑" w:hAnsi="微软雅黑" w:eastAsia="微软雅黑" w:cs="微软雅黑"/>
        </w:rPr>
        <w:t>比对</w:t>
      </w:r>
      <w:r>
        <w:rPr>
          <w:rFonts w:hint="eastAsia" w:ascii="微软雅黑" w:hAnsi="微软雅黑" w:eastAsia="微软雅黑" w:cs="微软雅黑"/>
        </w:rPr>
        <w:t>审核，审核通过，则完成身份认证。</w:t>
      </w:r>
      <w:r>
        <w:rPr>
          <w:rFonts w:hint="eastAsia" w:ascii="微软雅黑" w:hAnsi="微软雅黑" w:eastAsia="微软雅黑" w:cs="微软雅黑"/>
        </w:rPr>
        <w:t>认证</w:t>
      </w:r>
      <w:r>
        <w:rPr>
          <w:rFonts w:hint="eastAsia" w:ascii="微软雅黑" w:hAnsi="微软雅黑" w:eastAsia="微软雅黑" w:cs="微软雅黑"/>
        </w:rPr>
        <w:t>不通过的毕业生可带相关材料到现场进行身份</w:t>
      </w:r>
      <w:r>
        <w:rPr>
          <w:rFonts w:hint="eastAsia" w:ascii="微软雅黑" w:hAnsi="微软雅黑" w:eastAsia="微软雅黑" w:cs="微软雅黑"/>
        </w:rPr>
        <w:t>认证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Style w:val="16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操作描述</w:t>
      </w:r>
    </w:p>
    <w:p>
      <w:pPr>
        <w:spacing w:line="360" w:lineRule="auto"/>
        <w:ind w:firstLine="420"/>
        <w:rPr>
          <w:rFonts w:hint="eastAsia" w:ascii="微软雅黑" w:hAnsi="微软雅黑" w:eastAsia="微软雅黑" w:cs="微软雅黑"/>
          <w:b/>
          <w:sz w:val="48"/>
          <w:szCs w:val="48"/>
        </w:rPr>
      </w:pPr>
      <w:r>
        <w:rPr>
          <w:rFonts w:hint="eastAsia" w:ascii="微软雅黑" w:hAnsi="微软雅黑" w:eastAsia="微软雅黑" w:cs="微软雅黑"/>
        </w:rPr>
        <w:t>点击 “身份认证”，打开内地</w:t>
      </w:r>
      <w:r>
        <w:rPr>
          <w:rFonts w:hint="eastAsia" w:ascii="微软雅黑" w:hAnsi="微软雅黑" w:eastAsia="微软雅黑" w:cs="微软雅黑"/>
        </w:rPr>
        <w:t>高校</w:t>
      </w:r>
      <w:r>
        <w:rPr>
          <w:rFonts w:hint="eastAsia" w:ascii="微软雅黑" w:hAnsi="微软雅黑" w:eastAsia="微软雅黑" w:cs="微软雅黑"/>
        </w:rPr>
        <w:t>毕业生身份审核申请页面，如下图。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48"/>
          <w:szCs w:val="48"/>
        </w:rPr>
      </w:pPr>
      <w:r>
        <w:rPr>
          <w:rFonts w:hint="eastAsia" w:ascii="微软雅黑" w:hAnsi="微软雅黑" w:eastAsia="微软雅黑" w:cs="微软雅黑"/>
          <w:sz w:val="48"/>
          <w:szCs w:val="48"/>
        </w:rPr>
        <w:drawing>
          <wp:inline distT="0" distB="0" distL="0" distR="0">
            <wp:extent cx="5267325" cy="32289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48"/>
          <w:szCs w:val="48"/>
        </w:rPr>
      </w:pPr>
      <w:r>
        <w:rPr>
          <w:rFonts w:hint="eastAsia" w:ascii="微软雅黑" w:hAnsi="微软雅黑" w:eastAsia="微软雅黑" w:cs="微软雅黑"/>
          <w:sz w:val="48"/>
          <w:szCs w:val="48"/>
        </w:rPr>
        <w:drawing>
          <wp:inline distT="0" distB="0" distL="0" distR="0">
            <wp:extent cx="5010150" cy="10287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48"/>
          <w:szCs w:val="48"/>
        </w:rPr>
        <w:t xml:space="preserve"> 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毕业生仔细阅读资质审核须知内容后，点击</w:t>
      </w:r>
      <w:r>
        <w:rPr>
          <w:rFonts w:hint="eastAsia" w:ascii="微软雅黑" w:hAnsi="微软雅黑" w:eastAsia="微软雅黑" w:cs="微软雅黑"/>
          <w:kern w:val="0"/>
          <w:szCs w:val="21"/>
        </w:rPr>
        <w:drawing>
          <wp:inline distT="0" distB="0" distL="0" distR="0">
            <wp:extent cx="752475" cy="2095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Cs w:val="21"/>
        </w:rPr>
        <w:t>按钮，提交审核申请，点击</w:t>
      </w:r>
      <w:r>
        <w:rPr>
          <w:rFonts w:hint="eastAsia" w:ascii="微软雅黑" w:hAnsi="微软雅黑" w:eastAsia="微软雅黑" w:cs="微软雅黑"/>
          <w:kern w:val="0"/>
          <w:szCs w:val="21"/>
        </w:rPr>
        <w:drawing>
          <wp:inline distT="0" distB="0" distL="0" distR="0">
            <wp:extent cx="742950" cy="2190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Cs w:val="21"/>
        </w:rPr>
        <w:t>则暂不提交申请，以后任何时候毕业生均可打开此页面提交申请。</w:t>
      </w:r>
    </w:p>
    <w:p>
      <w:pPr>
        <w:rPr>
          <w:rFonts w:hint="eastAsia"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注意：学生申请区外毕业生前,区内认证之前可更改姓名；提交资格审核申请之的，毕业生务必确认信息维护页面中要求的必填字段均已正确填写，资格审核通过后，这部分字段本人将无法修改。</w:t>
      </w:r>
    </w:p>
    <w:p>
      <w:pPr>
        <w:pStyle w:val="2"/>
        <w:jc w:val="center"/>
        <w:rPr>
          <w:rFonts w:hint="eastAsia" w:ascii="微软雅黑" w:hAnsi="微软雅黑" w:eastAsia="微软雅黑" w:cs="微软雅黑"/>
          <w:sz w:val="36"/>
          <w:szCs w:val="36"/>
        </w:rPr>
      </w:pPr>
      <w:bookmarkStart w:id="32" w:name="_Toc453597836"/>
      <w:r>
        <w:rPr>
          <w:rFonts w:hint="eastAsia" w:ascii="微软雅黑" w:hAnsi="微软雅黑" w:eastAsia="微软雅黑" w:cs="微软雅黑"/>
          <w:sz w:val="32"/>
          <w:szCs w:val="32"/>
        </w:rPr>
        <w:t>第三章 离校</w:t>
      </w:r>
      <w:r>
        <w:rPr>
          <w:rFonts w:hint="eastAsia" w:ascii="微软雅黑" w:hAnsi="微软雅黑" w:eastAsia="微软雅黑" w:cs="微软雅黑"/>
          <w:sz w:val="32"/>
          <w:szCs w:val="32"/>
        </w:rPr>
        <w:t>后</w:t>
      </w:r>
      <w:r>
        <w:rPr>
          <w:rFonts w:hint="eastAsia" w:ascii="微软雅黑" w:hAnsi="微软雅黑" w:eastAsia="微软雅黑" w:cs="微软雅黑"/>
          <w:sz w:val="32"/>
          <w:szCs w:val="32"/>
        </w:rPr>
        <w:t>实名登记</w:t>
      </w:r>
      <w:bookmarkEnd w:id="32"/>
    </w:p>
    <w:p>
      <w:pPr>
        <w:pStyle w:val="3"/>
        <w:rPr>
          <w:rFonts w:hint="eastAsia" w:ascii="微软雅黑" w:hAnsi="微软雅黑" w:eastAsia="微软雅黑" w:cs="微软雅黑"/>
          <w:b w:val="0"/>
          <w:sz w:val="24"/>
          <w:szCs w:val="24"/>
        </w:rPr>
      </w:pPr>
      <w:bookmarkStart w:id="33" w:name="_Toc453597837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3.1 实名登记</w:t>
      </w:r>
      <w:bookmarkEnd w:id="33"/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功能描述：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毕业生</w:t>
      </w:r>
      <w:r>
        <w:rPr>
          <w:rFonts w:hint="eastAsia" w:ascii="微软雅黑" w:hAnsi="微软雅黑" w:eastAsia="微软雅黑" w:cs="微软雅黑"/>
        </w:rPr>
        <w:t>身份认证后</w:t>
      </w:r>
      <w:r>
        <w:rPr>
          <w:rFonts w:hint="eastAsia" w:ascii="微软雅黑" w:hAnsi="微软雅黑" w:eastAsia="微软雅黑" w:cs="微软雅黑"/>
        </w:rPr>
        <w:t>可</w:t>
      </w:r>
      <w:r>
        <w:rPr>
          <w:rFonts w:hint="eastAsia" w:ascii="微软雅黑" w:hAnsi="微软雅黑" w:eastAsia="微软雅黑" w:cs="微软雅黑"/>
        </w:rPr>
        <w:t>进行</w:t>
      </w:r>
      <w:r>
        <w:rPr>
          <w:rFonts w:hint="eastAsia" w:ascii="微软雅黑" w:hAnsi="微软雅黑" w:eastAsia="微软雅黑" w:cs="微软雅黑"/>
        </w:rPr>
        <w:t>网上实名登记。</w:t>
      </w: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操作步骤：</w:t>
      </w:r>
    </w:p>
    <w:p>
      <w:pPr>
        <w:spacing w:line="360" w:lineRule="auto"/>
        <w:ind w:left="525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</w:rPr>
        <w:t>毕业生登录专区，点击“实名登记”菜单下的“实名登记”栏目，打开页面如下图：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486400" cy="48387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</w:rPr>
      </w:pP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color w:val="000000"/>
        </w:rPr>
      </w:pPr>
      <w:r>
        <w:rPr>
          <w:rFonts w:hint="eastAsia" w:ascii="微软雅黑" w:hAnsi="微软雅黑" w:eastAsia="微软雅黑" w:cs="微软雅黑"/>
          <w:b/>
          <w:color w:val="000000"/>
        </w:rPr>
        <w:t>主要功能：</w:t>
      </w:r>
    </w:p>
    <w:p>
      <w:pPr>
        <w:pStyle w:val="13"/>
        <w:spacing w:line="360" w:lineRule="auto"/>
        <w:ind w:left="360" w:firstLine="0" w:firstLineChars="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初次实名登记：</w:t>
      </w:r>
      <w:r>
        <w:rPr>
          <w:rFonts w:hint="eastAsia" w:ascii="微软雅黑" w:hAnsi="微软雅黑" w:eastAsia="微软雅黑" w:cs="微软雅黑"/>
          <w:color w:val="00000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Cs w:val="21"/>
        </w:rPr>
        <w:t>点击实名登记按钮，打开登记界面填写毕业生最新的就业信息。分三类进行填写</w:t>
      </w:r>
    </w:p>
    <w:p>
      <w:pPr>
        <w:pStyle w:val="13"/>
        <w:numPr>
          <w:ilvl w:val="0"/>
          <w:numId w:val="3"/>
        </w:numPr>
        <w:spacing w:line="360" w:lineRule="auto"/>
        <w:ind w:firstLineChars="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当选择登记类型为“求职登记”“失业登记”时，毕业生需要填写详细的求职需求。</w:t>
      </w:r>
    </w:p>
    <w:p>
      <w:pPr>
        <w:pStyle w:val="13"/>
        <w:numPr>
          <w:ilvl w:val="0"/>
          <w:numId w:val="3"/>
        </w:numPr>
        <w:spacing w:line="360" w:lineRule="auto"/>
        <w:ind w:firstLineChars="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当选择登记类型为：“就业登记”时，填写就业信息。</w:t>
      </w:r>
    </w:p>
    <w:p>
      <w:pPr>
        <w:pStyle w:val="13"/>
        <w:numPr>
          <w:ilvl w:val="0"/>
          <w:numId w:val="3"/>
        </w:numPr>
        <w:spacing w:line="360" w:lineRule="auto"/>
        <w:ind w:firstLineChars="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当选择登记类型为“其他”时，选择就业方式。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</w:rPr>
        <w:t>签约、签合同数据共享：如果离校后毕业生还未实名登记，就跟单位网签了，则此时系统给毕业生默认进行实名登记，</w:t>
      </w:r>
      <w:r>
        <w:rPr>
          <w:rFonts w:hint="eastAsia" w:ascii="微软雅黑" w:hAnsi="微软雅黑" w:eastAsia="微软雅黑" w:cs="微软雅黑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</w:rPr>
        <w:t>实名登记就业状态为“已就业”，实名登记时间为网签成功时间、实名登记用户为系统，就业单位为签约合同单位，就业单位性质为签约合同单位性质</w:t>
      </w:r>
      <w:r>
        <w:rPr>
          <w:rFonts w:hint="eastAsia" w:ascii="微软雅黑" w:hAnsi="微软雅黑" w:eastAsia="微软雅黑" w:cs="微软雅黑"/>
        </w:rPr>
        <w:t>，就时间为网签成功时间。</w:t>
      </w:r>
    </w:p>
    <w:p>
      <w:pPr>
        <w:pStyle w:val="3"/>
        <w:rPr>
          <w:rFonts w:hint="eastAsia" w:ascii="微软雅黑" w:hAnsi="微软雅黑" w:eastAsia="微软雅黑" w:cs="微软雅黑"/>
          <w:b w:val="0"/>
          <w:sz w:val="24"/>
          <w:szCs w:val="24"/>
        </w:rPr>
      </w:pPr>
      <w:bookmarkStart w:id="34" w:name="_Toc453597838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3.2 跟踪登记</w:t>
      </w:r>
      <w:bookmarkEnd w:id="34"/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功能描述：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毕业生实名登记完成后，如果就业信息有所变化，可进行就业信息跟踪维护。</w:t>
      </w: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操作步骤：</w:t>
      </w:r>
    </w:p>
    <w:p>
      <w:pPr>
        <w:spacing w:line="360" w:lineRule="auto"/>
        <w:ind w:left="105" w:firstLine="420" w:firstLineChars="200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</w:rPr>
        <w:t>毕业生登录专区，点击“实名登记”栏目，点击“跟踪登记”打开页面登记自己最新的就业信息和求职信息</w:t>
      </w:r>
      <w:r>
        <w:rPr>
          <w:rFonts w:hint="eastAsia" w:ascii="微软雅黑" w:hAnsi="微软雅黑" w:eastAsia="微软雅黑" w:cs="微软雅黑"/>
          <w:color w:val="000000"/>
          <w:szCs w:val="21"/>
        </w:rPr>
        <w:t>。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486400" cy="34956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</w:rPr>
      </w:pP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2"/>
        </w:rPr>
        <w:t>说明：因系统会随着需求变化调整，本手册仅供参考，以系统为最新版本为准。</w:t>
      </w:r>
    </w:p>
    <w:p>
      <w:pPr>
        <w:pStyle w:val="2"/>
        <w:jc w:val="center"/>
        <w:rPr>
          <w:rFonts w:hint="eastAsia" w:ascii="微软雅黑" w:hAnsi="微软雅黑" w:eastAsia="微软雅黑" w:cs="微软雅黑"/>
          <w:sz w:val="36"/>
          <w:szCs w:val="36"/>
        </w:rPr>
      </w:pPr>
      <w:bookmarkStart w:id="35" w:name="_Toc453597839"/>
      <w:r>
        <w:rPr>
          <w:rFonts w:hint="eastAsia" w:ascii="微软雅黑" w:hAnsi="微软雅黑" w:eastAsia="微软雅黑" w:cs="微软雅黑"/>
          <w:sz w:val="32"/>
          <w:szCs w:val="32"/>
        </w:rPr>
        <w:t>第四章 三支一扶报考</w:t>
      </w:r>
      <w:bookmarkEnd w:id="35"/>
    </w:p>
    <w:p>
      <w:pPr>
        <w:pStyle w:val="3"/>
        <w:rPr>
          <w:rFonts w:hint="eastAsia" w:ascii="微软雅黑" w:hAnsi="微软雅黑" w:eastAsia="微软雅黑" w:cs="微软雅黑"/>
          <w:b w:val="0"/>
          <w:sz w:val="24"/>
          <w:szCs w:val="24"/>
        </w:rPr>
      </w:pPr>
      <w:bookmarkStart w:id="36" w:name="_Toc453597840"/>
      <w:r>
        <w:rPr>
          <w:rFonts w:hint="eastAsia" w:ascii="微软雅黑" w:hAnsi="微软雅黑" w:eastAsia="微软雅黑" w:cs="微软雅黑"/>
          <w:b w:val="0"/>
          <w:sz w:val="24"/>
          <w:szCs w:val="24"/>
        </w:rPr>
        <w:t>4</w:t>
      </w: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.1 岗位报名</w:t>
      </w:r>
      <w:bookmarkEnd w:id="36"/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功能描述：</w:t>
      </w:r>
    </w:p>
    <w:p>
      <w:pPr>
        <w:pStyle w:val="16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毕业生实名登记后</w:t>
      </w:r>
      <w:r>
        <w:rPr>
          <w:rFonts w:hint="eastAsia" w:ascii="微软雅黑" w:hAnsi="微软雅黑" w:eastAsia="微软雅黑" w:cs="微软雅黑"/>
        </w:rPr>
        <w:t>，可以</w:t>
      </w:r>
      <w:r>
        <w:rPr>
          <w:rFonts w:hint="eastAsia" w:ascii="微软雅黑" w:hAnsi="微软雅黑" w:eastAsia="微软雅黑" w:cs="微软雅黑"/>
        </w:rPr>
        <w:t>网上</w:t>
      </w:r>
      <w:r>
        <w:rPr>
          <w:rFonts w:hint="eastAsia" w:ascii="微软雅黑" w:hAnsi="微软雅黑" w:eastAsia="微软雅黑" w:cs="微软雅黑"/>
        </w:rPr>
        <w:t>报名参加</w:t>
      </w:r>
      <w:r>
        <w:rPr>
          <w:rFonts w:hint="eastAsia" w:ascii="微软雅黑" w:hAnsi="微软雅黑" w:eastAsia="微软雅黑" w:cs="微软雅黑"/>
        </w:rPr>
        <w:t>就业</w:t>
      </w:r>
      <w:r>
        <w:rPr>
          <w:rFonts w:hint="eastAsia" w:ascii="微软雅黑" w:hAnsi="微软雅黑" w:eastAsia="微软雅黑" w:cs="微软雅黑"/>
        </w:rPr>
        <w:t>主管部门组织的</w:t>
      </w:r>
      <w:r>
        <w:rPr>
          <w:rFonts w:hint="eastAsia" w:ascii="微软雅黑" w:hAnsi="微软雅黑" w:eastAsia="微软雅黑" w:cs="微软雅黑"/>
        </w:rPr>
        <w:t>“三支一扶”</w:t>
      </w:r>
      <w:r>
        <w:rPr>
          <w:rFonts w:hint="eastAsia" w:ascii="微软雅黑" w:hAnsi="微软雅黑" w:eastAsia="微软雅黑" w:cs="微软雅黑"/>
        </w:rPr>
        <w:t>计划招募活动。</w:t>
      </w: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操作步骤：</w:t>
      </w:r>
    </w:p>
    <w:p>
      <w:pPr>
        <w:spacing w:line="360" w:lineRule="auto"/>
        <w:ind w:left="525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</w:rPr>
        <w:t>毕业生登录专区，点击“三支一扶”菜单下的“岗位报名”栏目，打开页面如下图：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instrText xml:space="preserve">INCLUDEPICTURE \d "C:\\Users\\zhw\\AppData\\Roaming\\Tencent\\Users\\17536414\\QQ\\WinTemp\\RichOle\\3JYWRR$OK3PPEC4UCEJA)K9.png" \* MERGEFORMATINET </w:instrTex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63210" cy="2752725"/>
            <wp:effectExtent l="0" t="0" r="8890" b="952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点击上图所示的报名链接地址，进入下图页面：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instrText xml:space="preserve">INCLUDEPICTURE \d "C:\\Users\\zhw\\AppData\\Roaming\\Tencent\\Users\\17536414\\QQ\\WinTemp\\RichOle\\XD)9Q0SSH}470Y@[R0%)H_A.png" \* MERGEFORMATINET </w:instrTex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43550" cy="2889885"/>
            <wp:effectExtent l="0" t="0" r="0" b="571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点击提交，报名即可。如需改报其他岗位，请在单位进行审核之前操作，单位审核后，无法再次报名。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32"/>
          <w:szCs w:val="32"/>
          <w:lang w:val="en-US" w:eastAsia="zh-CN" w:bidi="ar"/>
        </w:rPr>
        <w:t>注意：每个学生只有一次报考机会，点击提交后，在审核之前可以撤销并改报，一旦审核后，不管是审核通过还是不通过，都不可以再次改报其他岗位。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审核通过后，点击打印报名确认表即可。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9230" cy="1193165"/>
            <wp:effectExtent l="0" t="0" r="7620" b="6985"/>
            <wp:docPr id="6" name="图片 6" descr="20F_LS894UMD3E%JVLFB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F_LS894UMD3E%JVLFBE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"C:\\Users\\zhw\\AppData\\Roaming\\Tencent\\Users\\17536414\\QQ\\WinTemp\\RichOle\\QWC`LU}PZ{LMI%8FP[TUDVK.png"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92905" cy="3562350"/>
            <wp:effectExtent l="0" t="0" r="17145" b="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bookmarkStart w:id="37" w:name="_GoBack"/>
      <w:bookmarkEnd w:id="37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FF0000"/>
          <w:kern w:val="0"/>
          <w:sz w:val="32"/>
          <w:szCs w:val="32"/>
          <w:lang w:val="en-US" w:eastAsia="zh-CN" w:bidi="ar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06E2E"/>
    <w:multiLevelType w:val="multilevel"/>
    <w:tmpl w:val="1A706E2E"/>
    <w:lvl w:ilvl="0" w:tentative="0">
      <w:start w:val="1"/>
      <w:numFmt w:val="bullet"/>
      <w:lvlText w:val=""/>
      <w:lvlJc w:val="left"/>
      <w:pPr>
        <w:tabs>
          <w:tab w:val="left" w:pos="525"/>
        </w:tabs>
        <w:ind w:left="52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abstractNum w:abstractNumId="1">
    <w:nsid w:val="43AA115C"/>
    <w:multiLevelType w:val="multilevel"/>
    <w:tmpl w:val="43AA115C"/>
    <w:lvl w:ilvl="0" w:tentative="0">
      <w:start w:val="1"/>
      <w:numFmt w:val="bullet"/>
      <w:lvlText w:val=""/>
      <w:lvlJc w:val="left"/>
      <w:pPr>
        <w:tabs>
          <w:tab w:val="left" w:pos="525"/>
        </w:tabs>
        <w:ind w:left="52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abstractNum w:abstractNumId="2">
    <w:nsid w:val="4FF4010F"/>
    <w:multiLevelType w:val="multilevel"/>
    <w:tmpl w:val="4FF4010F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DC"/>
    <w:rsid w:val="000B751F"/>
    <w:rsid w:val="000D2488"/>
    <w:rsid w:val="001342A4"/>
    <w:rsid w:val="00154B2E"/>
    <w:rsid w:val="0016273F"/>
    <w:rsid w:val="001917EC"/>
    <w:rsid w:val="0022098A"/>
    <w:rsid w:val="00237A4F"/>
    <w:rsid w:val="00295EAF"/>
    <w:rsid w:val="0033157E"/>
    <w:rsid w:val="004D698A"/>
    <w:rsid w:val="004E6ECC"/>
    <w:rsid w:val="006704DC"/>
    <w:rsid w:val="006E1A12"/>
    <w:rsid w:val="00732652"/>
    <w:rsid w:val="00742752"/>
    <w:rsid w:val="007E3B23"/>
    <w:rsid w:val="00920140"/>
    <w:rsid w:val="009D669F"/>
    <w:rsid w:val="00A30705"/>
    <w:rsid w:val="00AF51F7"/>
    <w:rsid w:val="00B21EFE"/>
    <w:rsid w:val="00B809D8"/>
    <w:rsid w:val="00B83FF3"/>
    <w:rsid w:val="00CA2197"/>
    <w:rsid w:val="00CA2AEE"/>
    <w:rsid w:val="00CD5AF9"/>
    <w:rsid w:val="00D75CE5"/>
    <w:rsid w:val="00E712E3"/>
    <w:rsid w:val="00EE2B7D"/>
    <w:rsid w:val="00F27683"/>
    <w:rsid w:val="00F43670"/>
    <w:rsid w:val="00F7733C"/>
    <w:rsid w:val="00FC4BBF"/>
    <w:rsid w:val="00FD6C8F"/>
    <w:rsid w:val="02E658E0"/>
    <w:rsid w:val="05D95B5E"/>
    <w:rsid w:val="0A0311A0"/>
    <w:rsid w:val="166E3A73"/>
    <w:rsid w:val="18032BAA"/>
    <w:rsid w:val="183D5ADF"/>
    <w:rsid w:val="31754F79"/>
    <w:rsid w:val="3A202D75"/>
    <w:rsid w:val="51B81CB4"/>
    <w:rsid w:val="6DFA6DC5"/>
    <w:rsid w:val="70572B79"/>
    <w:rsid w:val="706C3172"/>
    <w:rsid w:val="718F5E28"/>
    <w:rsid w:val="741E373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10">
    <w:name w:val="Default Paragraph Font"/>
    <w:unhideWhenUsed/>
    <w:uiPriority w:val="1"/>
  </w:style>
  <w:style w:type="table" w:default="1" w:styleId="12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8"/>
    <w:uiPriority w:val="0"/>
    <w:pPr>
      <w:ind w:left="100" w:leftChars="2500"/>
    </w:pPr>
    <w:rPr>
      <w:rFonts w:ascii="Times New Roman" w:hAnsi="Times New Roman" w:eastAsia="宋体" w:cs="Times New Roman"/>
      <w:szCs w:val="24"/>
    </w:rPr>
  </w:style>
  <w:style w:type="paragraph" w:styleId="5">
    <w:name w:val="Body Text Indent 2"/>
    <w:basedOn w:val="1"/>
    <w:link w:val="17"/>
    <w:unhideWhenUsed/>
    <w:uiPriority w:val="99"/>
    <w:pPr>
      <w:spacing w:after="120" w:line="480" w:lineRule="auto"/>
      <w:ind w:left="420" w:leftChars="200"/>
    </w:pPr>
  </w:style>
  <w:style w:type="paragraph" w:styleId="6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tabs>
        <w:tab w:val="right" w:leader="dot" w:pos="8296"/>
      </w:tabs>
      <w:spacing w:line="360" w:lineRule="auto"/>
      <w:ind w:left="420" w:leftChars="200"/>
    </w:p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1 Char"/>
    <w:basedOn w:val="10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5">
    <w:name w:val="标题 2 Char"/>
    <w:basedOn w:val="10"/>
    <w:link w:val="3"/>
    <w:uiPriority w:val="0"/>
    <w:rPr>
      <w:rFonts w:ascii="Arial" w:hAnsi="Arial" w:eastAsia="黑体" w:cs="Times New Roman"/>
      <w:b/>
      <w:bCs/>
      <w:sz w:val="32"/>
      <w:szCs w:val="32"/>
    </w:rPr>
  </w:style>
  <w:style w:type="paragraph" w:customStyle="1" w:styleId="16">
    <w:name w:val="zw"/>
    <w:basedOn w:val="5"/>
    <w:uiPriority w:val="0"/>
    <w:pPr>
      <w:spacing w:after="0" w:line="360" w:lineRule="auto"/>
      <w:ind w:left="0" w:leftChars="0" w:firstLine="200" w:firstLineChars="200"/>
    </w:pPr>
    <w:rPr>
      <w:rFonts w:ascii="宋体" w:hAnsi="宋体" w:eastAsia="宋体" w:cs="Times New Roman"/>
      <w:kern w:val="0"/>
      <w:szCs w:val="21"/>
    </w:rPr>
  </w:style>
  <w:style w:type="character" w:customStyle="1" w:styleId="17">
    <w:name w:val="正文文本缩进 2 Char"/>
    <w:basedOn w:val="10"/>
    <w:link w:val="5"/>
    <w:semiHidden/>
    <w:uiPriority w:val="99"/>
  </w:style>
  <w:style w:type="character" w:customStyle="1" w:styleId="18">
    <w:name w:val="日期 Char"/>
    <w:basedOn w:val="10"/>
    <w:link w:val="4"/>
    <w:uiPriority w:val="0"/>
    <w:rPr>
      <w:rFonts w:ascii="Times New Roman" w:hAnsi="Times New Roman" w:eastAsia="宋体" w:cs="Times New Roman"/>
      <w:szCs w:val="24"/>
    </w:rPr>
  </w:style>
  <w:style w:type="character" w:customStyle="1" w:styleId="19">
    <w:name w:val="页眉 Char"/>
    <w:basedOn w:val="10"/>
    <w:link w:val="7"/>
    <w:uiPriority w:val="99"/>
    <w:rPr>
      <w:sz w:val="18"/>
      <w:szCs w:val="18"/>
    </w:rPr>
  </w:style>
  <w:style w:type="character" w:customStyle="1" w:styleId="20">
    <w:name w:val="页脚 Char"/>
    <w:basedOn w:val="10"/>
    <w:link w:val="6"/>
    <w:uiPriority w:val="99"/>
    <w:rPr>
      <w:sz w:val="18"/>
      <w:szCs w:val="18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475</Words>
  <Characters>2709</Characters>
  <Lines>22</Lines>
  <Paragraphs>6</Paragraphs>
  <TotalTime>0</TotalTime>
  <ScaleCrop>false</ScaleCrop>
  <LinksUpToDate>false</LinksUpToDate>
  <CharactersWithSpaces>3178</CharactersWithSpaces>
  <Application>WPS Office_10.1.0.5803_F1E327BC-269C-435d-A152-05C5408002CA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2016-06-02T10:49:00Z</dcterms:created>
  <dc:creator>mfj</dc:creator>
  <cp:lastModifiedBy>zhw</cp:lastModifiedBy>
  <dcterms:modified xsi:type="dcterms:W3CDTF">2016-06-27T02:09:51Z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2052-10.1.0.5803</vt:lpwstr>
  </property>
</Properties>
</file>