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ascii="serif" w:hAnsi="serif" w:eastAsia="serif" w:cs="serif"/>
          <w:i w:val="0"/>
          <w:caps w:val="0"/>
          <w:color w:val="131313"/>
          <w:spacing w:val="0"/>
          <w:sz w:val="36"/>
          <w:szCs w:val="36"/>
          <w:bdr w:val="none" w:color="auto" w:sz="0" w:space="0"/>
          <w:shd w:val="clear" w:fill="FFFFFF"/>
        </w:rPr>
        <w:t>2018</w:t>
      </w:r>
      <w:r>
        <w:rPr>
          <w:rFonts w:hint="default" w:ascii="serif" w:hAnsi="serif" w:eastAsia="serif" w:cs="serif"/>
          <w:i w:val="0"/>
          <w:caps w:val="0"/>
          <w:color w:val="131313"/>
          <w:spacing w:val="0"/>
          <w:sz w:val="36"/>
          <w:szCs w:val="36"/>
          <w:bdr w:val="none" w:color="auto" w:sz="0" w:space="0"/>
          <w:shd w:val="clear" w:fill="FFFFFF"/>
        </w:rPr>
        <w:t>年青海省地方病预防控制所公开招聘拟聘用人员公示名单</w:t>
      </w:r>
    </w:p>
    <w:tbl>
      <w:tblPr>
        <w:tblW w:w="1304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75"/>
        <w:gridCol w:w="1425"/>
        <w:gridCol w:w="750"/>
        <w:gridCol w:w="1682"/>
        <w:gridCol w:w="522"/>
        <w:gridCol w:w="959"/>
        <w:gridCol w:w="825"/>
        <w:gridCol w:w="1170"/>
        <w:gridCol w:w="1664"/>
        <w:gridCol w:w="112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所学 专业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具备该岗位的其它资格等条件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省地防所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王秀梅</w:t>
            </w: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216300620502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92.11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西安财经学院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省地防所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电气系统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蒋峻山</w:t>
            </w: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316300939429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90.10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电气工程及自动化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湖北理工学院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省地防所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网络信息 管理员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沈玉龙</w:t>
            </w: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316301246920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94.10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计算机科学及技术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省地防所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野外疫情 防控员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多杰昂欠</w:t>
            </w: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566301867130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94.02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青海大学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省地防所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野外疫情 防控员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耿永强</w:t>
            </w: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566301867320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93.12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海南医学院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C1BAB"/>
    <w:rsid w:val="4FDC1B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2018-09-04T01:58:00Z</dcterms:created>
  <dc:creator> 米 米 </dc:creator>
  <cp:lastModifiedBy> 米 米 </cp:lastModifiedBy>
  <dcterms:modified xsi:type="dcterms:W3CDTF">2018-09-04T01:59:09Z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