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120" w:type="dxa"/>
        <w:jc w:val="center"/>
        <w:tblCellSpacing w:w="0" w:type="dxa"/>
        <w:tblInd w:w="419" w:type="dxa"/>
        <w:shd w:val="clear" w:color="auto" w:fill="FFFFFF"/>
        <w:tblLayout w:type="fixed"/>
        <w:tblCellMar>
          <w:top w:w="0" w:type="dxa"/>
          <w:left w:w="0" w:type="dxa"/>
          <w:bottom w:w="0" w:type="dxa"/>
          <w:right w:w="0" w:type="dxa"/>
        </w:tblCellMar>
      </w:tblPr>
      <w:tblGrid>
        <w:gridCol w:w="13120"/>
      </w:tblGrid>
      <w:tr>
        <w:tblPrEx>
          <w:tblLayout w:type="fixed"/>
          <w:tblCellMar>
            <w:top w:w="0" w:type="dxa"/>
            <w:left w:w="0" w:type="dxa"/>
            <w:bottom w:w="0" w:type="dxa"/>
            <w:right w:w="0" w:type="dxa"/>
          </w:tblCellMar>
        </w:tblPrEx>
        <w:trPr>
          <w:trHeight w:val="570" w:hRule="atLeast"/>
          <w:tblCellSpacing w:w="0" w:type="dxa"/>
          <w:jc w:val="center"/>
        </w:trPr>
        <w:tc>
          <w:tcPr>
            <w:tcW w:w="13120" w:type="dxa"/>
            <w:shd w:val="clear" w:color="auto" w:fill="FFFFFF"/>
            <w:vAlign w:val="center"/>
          </w:tcPr>
          <w:p>
            <w:pPr>
              <w:keepNext w:val="0"/>
              <w:keepLines w:val="0"/>
              <w:widowControl/>
              <w:suppressLineNumbers w:val="0"/>
              <w:spacing w:line="420" w:lineRule="atLeast"/>
              <w:ind w:left="0" w:firstLine="0"/>
              <w:jc w:val="center"/>
              <w:rPr>
                <w:rFonts w:hint="eastAsia" w:ascii="宋体" w:hAnsi="宋体" w:eastAsia="宋体" w:cs="宋体"/>
                <w:b/>
                <w:i w:val="0"/>
                <w:caps w:val="0"/>
                <w:color w:val="1363A6"/>
                <w:spacing w:val="0"/>
                <w:sz w:val="39"/>
                <w:szCs w:val="39"/>
              </w:rPr>
            </w:pPr>
            <w:r>
              <w:rPr>
                <w:rFonts w:hint="eastAsia" w:ascii="宋体" w:hAnsi="宋体" w:eastAsia="宋体" w:cs="宋体"/>
                <w:b/>
                <w:bCs/>
                <w:i w:val="0"/>
                <w:caps w:val="0"/>
                <w:color w:val="1363A6"/>
                <w:spacing w:val="0"/>
                <w:kern w:val="0"/>
                <w:sz w:val="39"/>
                <w:szCs w:val="39"/>
                <w:lang w:val="en-US" w:eastAsia="zh-CN" w:bidi="ar"/>
              </w:rPr>
              <w:t>珠海市公安局交警支队金唐大队公开招聘合同制聘用人员公告(辅助类)</w:t>
            </w:r>
          </w:p>
        </w:tc>
      </w:tr>
      <w:tr>
        <w:tblPrEx>
          <w:tblLayout w:type="fixed"/>
          <w:tblCellMar>
            <w:top w:w="0" w:type="dxa"/>
            <w:left w:w="0" w:type="dxa"/>
            <w:bottom w:w="0" w:type="dxa"/>
            <w:right w:w="0" w:type="dxa"/>
          </w:tblCellMar>
        </w:tblPrEx>
        <w:trPr>
          <w:tblCellSpacing w:w="0" w:type="dxa"/>
          <w:jc w:val="center"/>
        </w:trPr>
        <w:tc>
          <w:tcPr>
            <w:tcW w:w="13120" w:type="dxa"/>
            <w:shd w:val="clear" w:color="auto" w:fill="FFFFFF"/>
            <w:vAlign w:val="center"/>
          </w:tcPr>
          <w:p>
            <w:pPr>
              <w:keepNext w:val="0"/>
              <w:keepLines w:val="0"/>
              <w:widowControl/>
              <w:suppressLineNumbers w:val="0"/>
              <w:spacing w:line="330" w:lineRule="atLeast"/>
              <w:ind w:left="0" w:firstLine="0"/>
              <w:jc w:val="center"/>
              <w:rPr>
                <w:rFonts w:hint="eastAsia" w:ascii="宋体" w:hAnsi="宋体" w:eastAsia="宋体" w:cs="宋体"/>
                <w:b w:val="0"/>
                <w:i w:val="0"/>
                <w:caps w:val="0"/>
                <w:color w:val="5B5B5B"/>
                <w:spacing w:val="0"/>
                <w:sz w:val="18"/>
                <w:szCs w:val="18"/>
              </w:rPr>
            </w:pPr>
            <w:bookmarkStart w:id="0" w:name="_GoBack"/>
            <w:bookmarkEnd w:id="0"/>
          </w:p>
        </w:tc>
      </w:tr>
    </w:tbl>
    <w:p>
      <w:pPr>
        <w:rPr>
          <w:vanish/>
          <w:sz w:val="24"/>
          <w:szCs w:val="24"/>
        </w:rPr>
      </w:pPr>
    </w:p>
    <w:tbl>
      <w:tblPr>
        <w:tblW w:w="13120" w:type="dxa"/>
        <w:jc w:val="center"/>
        <w:tblCellSpacing w:w="0" w:type="dxa"/>
        <w:tblInd w:w="419" w:type="dxa"/>
        <w:shd w:val="clear" w:color="auto" w:fill="FFFFFF"/>
        <w:tblLayout w:type="fixed"/>
        <w:tblCellMar>
          <w:top w:w="0" w:type="dxa"/>
          <w:left w:w="0" w:type="dxa"/>
          <w:bottom w:w="0" w:type="dxa"/>
          <w:right w:w="0" w:type="dxa"/>
        </w:tblCellMar>
      </w:tblPr>
      <w:tblGrid>
        <w:gridCol w:w="13120"/>
      </w:tblGrid>
      <w:tr>
        <w:tblPrEx>
          <w:shd w:val="clear" w:color="auto" w:fill="FFFFFF"/>
          <w:tblLayout w:type="fixed"/>
        </w:tblPrEx>
        <w:trPr>
          <w:tblCellSpacing w:w="0" w:type="dxa"/>
          <w:jc w:val="center"/>
        </w:trPr>
        <w:tc>
          <w:tcPr>
            <w:tcW w:w="13120" w:type="dxa"/>
            <w:shd w:val="clear" w:color="auto" w:fill="FFFFFF"/>
            <w:vAlign w:val="center"/>
          </w:tcPr>
          <w:p>
            <w:pPr>
              <w:keepNext w:val="0"/>
              <w:keepLines w:val="0"/>
              <w:widowControl/>
              <w:suppressLineNumbers w:val="0"/>
              <w:spacing w:line="33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bCs/>
                <w:i w:val="0"/>
                <w:caps w:val="0"/>
                <w:color w:val="000000"/>
                <w:spacing w:val="0"/>
                <w:kern w:val="0"/>
                <w:sz w:val="21"/>
                <w:szCs w:val="21"/>
                <w:lang w:val="en-US" w:eastAsia="zh-CN" w:bidi="ar"/>
              </w:rPr>
              <w:t> </w:t>
            </w:r>
          </w:p>
        </w:tc>
      </w:tr>
      <w:tr>
        <w:tblPrEx>
          <w:shd w:val="clear" w:color="auto" w:fill="FFFFFF"/>
          <w:tblLayout w:type="fixed"/>
          <w:tblCellMar>
            <w:top w:w="0" w:type="dxa"/>
            <w:left w:w="0" w:type="dxa"/>
            <w:bottom w:w="0" w:type="dxa"/>
            <w:right w:w="0" w:type="dxa"/>
          </w:tblCellMar>
        </w:tblPrEx>
        <w:trPr>
          <w:tblCellSpacing w:w="0" w:type="dxa"/>
          <w:jc w:val="center"/>
        </w:trPr>
        <w:tc>
          <w:tcPr>
            <w:tcW w:w="13120" w:type="dxa"/>
            <w:shd w:val="clear" w:color="auto" w:fill="FFFFFF"/>
            <w:vAlign w:val="center"/>
          </w:tcPr>
          <w:tbl>
            <w:tblPr>
              <w:tblW w:w="7808" w:type="dxa"/>
              <w:jc w:val="center"/>
              <w:tblInd w:w="2656" w:type="dxa"/>
              <w:shd w:val="clear"/>
              <w:tblLayout w:type="fixed"/>
              <w:tblCellMar>
                <w:top w:w="15" w:type="dxa"/>
                <w:left w:w="15" w:type="dxa"/>
                <w:bottom w:w="15" w:type="dxa"/>
                <w:right w:w="15" w:type="dxa"/>
              </w:tblCellMar>
            </w:tblPr>
            <w:tblGrid>
              <w:gridCol w:w="7808"/>
            </w:tblGrid>
            <w:tr>
              <w:tblPrEx>
                <w:shd w:val="clear"/>
                <w:tblLayout w:type="fixed"/>
                <w:tblCellMar>
                  <w:top w:w="15" w:type="dxa"/>
                  <w:left w:w="15" w:type="dxa"/>
                  <w:bottom w:w="15" w:type="dxa"/>
                  <w:right w:w="15" w:type="dxa"/>
                </w:tblCellMar>
              </w:tblPrEx>
              <w:trPr>
                <w:jc w:val="center"/>
              </w:trPr>
              <w:tc>
                <w:tcPr>
                  <w:tcW w:w="7808" w:type="dxa"/>
                  <w:tcBorders>
                    <w:top w:val="nil"/>
                    <w:left w:val="nil"/>
                    <w:bottom w:val="nil"/>
                    <w:right w:val="nil"/>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因工作需要，珠海市公安局交警支队金唐大队面向社会公开招聘合同聘用交通协管人员，为做好公开招聘工作，根据有关文件要求，结合实际，制定本工作方案：</w:t>
                  </w:r>
                </w:p>
                <w:p>
                  <w:pPr>
                    <w:keepNext w:val="0"/>
                    <w:keepLines w:val="0"/>
                    <w:widowControl/>
                    <w:suppressLineNumbers w:val="0"/>
                    <w:spacing w:before="0" w:beforeAutospacing="1" w:after="0" w:afterAutospacing="1" w:line="440" w:lineRule="atLeast"/>
                    <w:ind w:left="0" w:right="0"/>
                    <w:jc w:val="left"/>
                  </w:pPr>
                  <w:r>
                    <w:rPr>
                      <w:rFonts w:hint="eastAsia" w:ascii="宋体" w:hAnsi="宋体" w:eastAsia="宋体" w:cs="宋体"/>
                      <w:bCs/>
                      <w:color w:val="000000"/>
                      <w:kern w:val="0"/>
                      <w:sz w:val="28"/>
                      <w:szCs w:val="28"/>
                      <w:lang w:val="en-US" w:eastAsia="zh-CN" w:bidi="ar"/>
                    </w:rPr>
                    <w:t>一、招聘岗位、人数及薪酬待遇</w:t>
                  </w:r>
                </w:p>
                <w:p>
                  <w:pPr>
                    <w:keepNext w:val="0"/>
                    <w:keepLines w:val="0"/>
                    <w:widowControl/>
                    <w:suppressLineNumbers w:val="0"/>
                    <w:spacing w:before="0" w:beforeAutospacing="1" w:after="0" w:afterAutospacing="1" w:line="440" w:lineRule="atLeast"/>
                    <w:ind w:left="561" w:right="0"/>
                    <w:jc w:val="left"/>
                  </w:pPr>
                  <w:r>
                    <w:rPr>
                      <w:rFonts w:hint="eastAsia" w:ascii="宋体" w:hAnsi="宋体" w:eastAsia="宋体" w:cs="宋体"/>
                      <w:bCs/>
                      <w:color w:val="000000"/>
                      <w:kern w:val="0"/>
                      <w:sz w:val="28"/>
                      <w:szCs w:val="28"/>
                      <w:lang w:val="en-US" w:eastAsia="zh-CN" w:bidi="ar"/>
                    </w:rPr>
                    <w:t>（一）招聘岗位及人数 </w:t>
                  </w:r>
                  <w:r>
                    <w:rPr>
                      <w:rFonts w:hint="eastAsia" w:ascii="宋体" w:hAnsi="宋体" w:eastAsia="宋体" w:cs="宋体"/>
                      <w:bCs/>
                      <w:color w:val="000000"/>
                      <w:kern w:val="0"/>
                      <w:sz w:val="28"/>
                      <w:szCs w:val="28"/>
                      <w:lang w:val="en-US" w:eastAsia="zh-CN" w:bidi="ar"/>
                    </w:rPr>
                    <w:br w:type="textWrapping"/>
                  </w:r>
                  <w:r>
                    <w:rPr>
                      <w:rFonts w:hint="eastAsia" w:ascii="宋体" w:hAnsi="宋体" w:eastAsia="宋体" w:cs="宋体"/>
                      <w:bCs/>
                      <w:color w:val="000000"/>
                      <w:kern w:val="0"/>
                      <w:sz w:val="28"/>
                      <w:szCs w:val="28"/>
                      <w:lang w:val="en-US" w:eastAsia="zh-CN" w:bidi="ar"/>
                    </w:rPr>
                    <w:t>本次招聘合同聘用交通协管人员共11名。</w:t>
                  </w:r>
                  <w:r>
                    <w:rPr>
                      <w:rFonts w:hint="eastAsia" w:ascii="宋体" w:hAnsi="宋体" w:eastAsia="宋体" w:cs="宋体"/>
                      <w:bCs/>
                      <w:color w:val="000000"/>
                      <w:kern w:val="0"/>
                      <w:sz w:val="28"/>
                      <w:szCs w:val="28"/>
                      <w:lang w:val="en-US" w:eastAsia="zh-CN" w:bidi="ar"/>
                    </w:rPr>
                    <w:br w:type="textWrapping"/>
                  </w:r>
                  <w:r>
                    <w:rPr>
                      <w:rFonts w:hint="eastAsia" w:ascii="宋体" w:hAnsi="宋体" w:eastAsia="宋体" w:cs="宋体"/>
                      <w:bCs/>
                      <w:color w:val="000000"/>
                      <w:kern w:val="0"/>
                      <w:sz w:val="28"/>
                      <w:szCs w:val="28"/>
                      <w:lang w:val="en-US" w:eastAsia="zh-CN" w:bidi="ar"/>
                    </w:rPr>
                    <w:t>（二）薪酬待遇 </w:t>
                  </w:r>
                  <w:r>
                    <w:rPr>
                      <w:rFonts w:hint="eastAsia" w:ascii="宋体" w:hAnsi="宋体" w:eastAsia="宋体" w:cs="宋体"/>
                      <w:bCs/>
                      <w:color w:val="000000"/>
                      <w:kern w:val="0"/>
                      <w:sz w:val="28"/>
                      <w:szCs w:val="28"/>
                      <w:lang w:val="en-US" w:eastAsia="zh-CN" w:bidi="ar"/>
                    </w:rPr>
                    <w:br w:type="textWrapping"/>
                  </w:r>
                  <w:r>
                    <w:rPr>
                      <w:rFonts w:hint="eastAsia" w:ascii="宋体" w:hAnsi="宋体" w:eastAsia="宋体" w:cs="宋体"/>
                      <w:bCs/>
                      <w:color w:val="000000"/>
                      <w:kern w:val="0"/>
                      <w:sz w:val="28"/>
                      <w:szCs w:val="28"/>
                      <w:lang w:val="en-US" w:eastAsia="zh-CN" w:bidi="ar"/>
                    </w:rPr>
                    <w:t>被聘用为金唐大队合同聘用人员，薪酬待遇按照高新区同类</w:t>
                  </w:r>
                </w:p>
                <w:p>
                  <w:pPr>
                    <w:keepNext w:val="0"/>
                    <w:keepLines w:val="0"/>
                    <w:widowControl/>
                    <w:suppressLineNumbers w:val="0"/>
                    <w:spacing w:before="0" w:beforeAutospacing="1" w:after="0" w:afterAutospacing="1" w:line="440" w:lineRule="atLeast"/>
                    <w:ind w:left="0" w:right="0"/>
                    <w:jc w:val="left"/>
                  </w:pPr>
                  <w:r>
                    <w:rPr>
                      <w:rFonts w:hint="eastAsia" w:ascii="宋体" w:hAnsi="宋体" w:eastAsia="宋体" w:cs="宋体"/>
                      <w:bCs/>
                      <w:color w:val="000000"/>
                      <w:kern w:val="0"/>
                      <w:sz w:val="28"/>
                      <w:szCs w:val="28"/>
                      <w:lang w:val="en-US" w:eastAsia="zh-CN" w:bidi="ar"/>
                    </w:rPr>
                    <w:t>人员待遇标准执行。</w:t>
                  </w:r>
                </w:p>
                <w:p>
                  <w:pPr>
                    <w:keepNext w:val="0"/>
                    <w:keepLines w:val="0"/>
                    <w:widowControl/>
                    <w:suppressLineNumbers w:val="0"/>
                    <w:spacing w:before="0" w:beforeAutospacing="1" w:after="0" w:afterAutospacing="1" w:line="440" w:lineRule="atLeast"/>
                    <w:ind w:left="0" w:right="0"/>
                    <w:jc w:val="left"/>
                  </w:pPr>
                  <w:r>
                    <w:rPr>
                      <w:rFonts w:hint="eastAsia" w:ascii="宋体" w:hAnsi="宋体" w:eastAsia="宋体" w:cs="宋体"/>
                      <w:bCs/>
                      <w:color w:val="000000"/>
                      <w:kern w:val="0"/>
                      <w:sz w:val="28"/>
                      <w:szCs w:val="28"/>
                      <w:lang w:val="en-US" w:eastAsia="zh-CN" w:bidi="ar"/>
                    </w:rPr>
                    <w:t>二、招聘对象及报考资格条件</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（一）招聘对象</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符合相关资格条件的社会人员。</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（二）报考资格条件</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1.具有中华人民共和国国籍，拥护中华人民共和国宪法；</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2.遵纪守法，具有良好的品行；</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3.身体健康，能正常履行岗位职责；</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4.其他条件见附件；</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5.年龄、工作经历计算截止到报名当月底。</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尚未解除纪律处分或者正在接受纪律审查的人员，以及刑事处罚期限未满或者涉嫌违法犯罪正在接受调查的人员，不得报考。</w:t>
                  </w:r>
                </w:p>
                <w:p>
                  <w:pPr>
                    <w:keepNext w:val="0"/>
                    <w:keepLines w:val="0"/>
                    <w:widowControl/>
                    <w:suppressLineNumbers w:val="0"/>
                    <w:spacing w:before="0" w:beforeAutospacing="1" w:after="0" w:afterAutospacing="1" w:line="440" w:lineRule="atLeast"/>
                    <w:ind w:left="0" w:right="0"/>
                    <w:jc w:val="left"/>
                  </w:pPr>
                  <w:r>
                    <w:rPr>
                      <w:rFonts w:hint="eastAsia" w:ascii="宋体" w:hAnsi="宋体" w:eastAsia="宋体" w:cs="宋体"/>
                      <w:bCs/>
                      <w:color w:val="000000"/>
                      <w:kern w:val="0"/>
                      <w:sz w:val="28"/>
                      <w:szCs w:val="28"/>
                      <w:lang w:val="en-US" w:eastAsia="zh-CN" w:bidi="ar"/>
                    </w:rPr>
                    <w:t>三、招聘程序及方法</w:t>
                  </w:r>
                </w:p>
                <w:p>
                  <w:pPr>
                    <w:keepNext w:val="0"/>
                    <w:keepLines w:val="0"/>
                    <w:widowControl/>
                    <w:suppressLineNumbers w:val="0"/>
                    <w:spacing w:before="0" w:beforeAutospacing="1" w:after="0" w:afterAutospacing="1" w:line="330" w:lineRule="atLeast"/>
                    <w:ind w:left="0" w:right="0" w:firstLine="570"/>
                    <w:jc w:val="left"/>
                  </w:pPr>
                  <w:r>
                    <w:rPr>
                      <w:rFonts w:hint="eastAsia" w:ascii="宋体" w:hAnsi="宋体" w:eastAsia="宋体" w:cs="宋体"/>
                      <w:bCs/>
                      <w:color w:val="000000"/>
                      <w:kern w:val="0"/>
                      <w:sz w:val="28"/>
                      <w:szCs w:val="28"/>
                      <w:lang w:val="en-US" w:eastAsia="zh-CN" w:bidi="ar"/>
                    </w:rPr>
                    <w:t>1.报名方式：网站报名、微信报名、现场报名，可委托报名，委托报名时须携带委托方与受委托方双方的身份证原件作为凭证。</w:t>
                  </w:r>
                </w:p>
                <w:p>
                  <w:pPr>
                    <w:keepNext w:val="0"/>
                    <w:keepLines w:val="0"/>
                    <w:widowControl/>
                    <w:suppressLineNumbers w:val="0"/>
                    <w:spacing w:before="0" w:beforeAutospacing="1" w:after="0" w:afterAutospacing="1" w:line="330" w:lineRule="atLeast"/>
                    <w:ind w:left="0" w:right="0" w:firstLine="570"/>
                    <w:jc w:val="left"/>
                  </w:pPr>
                  <w:r>
                    <w:rPr>
                      <w:rFonts w:hint="eastAsia" w:ascii="宋体" w:hAnsi="宋体" w:eastAsia="宋体" w:cs="宋体"/>
                      <w:bCs/>
                      <w:color w:val="000000"/>
                      <w:kern w:val="0"/>
                      <w:sz w:val="28"/>
                      <w:szCs w:val="28"/>
                      <w:lang w:val="en-US" w:eastAsia="zh-CN" w:bidi="ar"/>
                    </w:rPr>
                    <w:t>网站报名方式：建议使用“百度”引擎，搜“珠海新高度人力资源有限公司”，新用户需注册后方可进行报名。</w:t>
                  </w:r>
                </w:p>
                <w:p>
                  <w:pPr>
                    <w:keepNext w:val="0"/>
                    <w:keepLines w:val="0"/>
                    <w:widowControl/>
                    <w:suppressLineNumbers w:val="0"/>
                    <w:spacing w:before="0" w:beforeAutospacing="1" w:after="0" w:afterAutospacing="1" w:line="330" w:lineRule="atLeast"/>
                    <w:ind w:left="0" w:right="0" w:firstLine="570"/>
                    <w:jc w:val="right"/>
                  </w:pPr>
                  <w:r>
                    <w:rPr>
                      <w:rFonts w:hint="eastAsia" w:ascii="宋体" w:hAnsi="宋体" w:eastAsia="宋体" w:cs="宋体"/>
                      <w:bCs/>
                      <w:color w:val="000000"/>
                      <w:kern w:val="0"/>
                      <w:sz w:val="28"/>
                      <w:szCs w:val="28"/>
                      <w:lang w:val="en-US" w:eastAsia="zh-CN" w:bidi="ar"/>
                    </w:rPr>
                    <w:t>微信报名方式：扫一扫二维码，“招聘信息”→“政府招聘”，</w:t>
                  </w:r>
                </w:p>
                <w:p>
                  <w:pPr>
                    <w:keepNext w:val="0"/>
                    <w:keepLines w:val="0"/>
                    <w:widowControl/>
                    <w:suppressLineNumbers w:val="0"/>
                    <w:spacing w:before="0" w:beforeAutospacing="1" w:after="0" w:afterAutospacing="1" w:line="330" w:lineRule="atLeast"/>
                    <w:ind w:left="0" w:right="560"/>
                    <w:jc w:val="left"/>
                  </w:pPr>
                  <w:r>
                    <w:rPr>
                      <w:rFonts w:hint="eastAsia" w:ascii="宋体" w:hAnsi="宋体" w:eastAsia="宋体" w:cs="宋体"/>
                      <w:bCs/>
                      <w:color w:val="000000"/>
                      <w:kern w:val="0"/>
                      <w:sz w:val="28"/>
                      <w:szCs w:val="28"/>
                      <w:lang w:val="en-US" w:eastAsia="zh-CN" w:bidi="ar"/>
                    </w:rPr>
                    <w:t>新用户需注册后方可进行报名。</w:t>
                  </w:r>
                </w:p>
                <w:p>
                  <w:pPr>
                    <w:keepNext w:val="0"/>
                    <w:keepLines w:val="0"/>
                    <w:widowControl/>
                    <w:suppressLineNumbers w:val="0"/>
                    <w:spacing w:before="0" w:beforeAutospacing="1" w:after="0" w:afterAutospacing="1" w:line="330" w:lineRule="atLeast"/>
                    <w:ind w:left="0" w:right="0"/>
                    <w:jc w:val="left"/>
                  </w:pPr>
                  <w:r>
                    <w:rPr>
                      <w:rFonts w:hint="eastAsia" w:ascii="宋体" w:hAnsi="宋体" w:eastAsia="宋体" w:cs="宋体"/>
                      <w:bCs/>
                      <w:color w:val="000000"/>
                      <w:kern w:val="0"/>
                      <w:sz w:val="28"/>
                      <w:szCs w:val="28"/>
                      <w:bdr w:val="none" w:color="auto" w:sz="0" w:space="0"/>
                      <w:lang w:val="en-US" w:eastAsia="zh-CN" w:bidi="ar"/>
                    </w:rPr>
                    <w:drawing>
                      <wp:inline distT="0" distB="0" distL="114300" distR="114300">
                        <wp:extent cx="1228725" cy="14573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228725" cy="1457325"/>
                                </a:xfrm>
                                <a:prstGeom prst="rect">
                                  <a:avLst/>
                                </a:prstGeom>
                                <a:noFill/>
                                <a:ln w="9525">
                                  <a:noFill/>
                                </a:ln>
                              </pic:spPr>
                            </pic:pic>
                          </a:graphicData>
                        </a:graphic>
                      </wp:inline>
                    </w:drawing>
                  </w:r>
                </w:p>
                <w:p>
                  <w:pPr>
                    <w:keepNext w:val="0"/>
                    <w:keepLines w:val="0"/>
                    <w:widowControl/>
                    <w:suppressLineNumbers w:val="0"/>
                    <w:spacing w:before="0" w:beforeAutospacing="1" w:after="0" w:afterAutospacing="1" w:line="330" w:lineRule="atLeast"/>
                    <w:ind w:left="0" w:right="0"/>
                    <w:jc w:val="left"/>
                  </w:pPr>
                  <w:r>
                    <w:rPr>
                      <w:rFonts w:hint="eastAsia" w:ascii="宋体" w:hAnsi="宋体" w:eastAsia="宋体" w:cs="宋体"/>
                      <w:bCs/>
                      <w:color w:val="000000"/>
                      <w:kern w:val="0"/>
                      <w:sz w:val="28"/>
                      <w:szCs w:val="28"/>
                      <w:lang w:val="en-US" w:eastAsia="zh-CN" w:bidi="ar"/>
                    </w:rPr>
                    <w:t>   2.报名时间：2018年8月31日至9月9日（上午8:30-12:00，下午14:30-17:30，周末只接受网站报名、微信报名）。</w:t>
                  </w:r>
                </w:p>
                <w:p>
                  <w:pPr>
                    <w:keepNext w:val="0"/>
                    <w:keepLines w:val="0"/>
                    <w:widowControl/>
                    <w:suppressLineNumbers w:val="0"/>
                    <w:spacing w:before="0" w:beforeAutospacing="1" w:after="0" w:afterAutospacing="1" w:line="330" w:lineRule="atLeast"/>
                    <w:ind w:left="0" w:right="0" w:firstLine="560"/>
                    <w:jc w:val="left"/>
                  </w:pPr>
                  <w:r>
                    <w:rPr>
                      <w:rFonts w:hint="eastAsia" w:ascii="宋体" w:hAnsi="宋体" w:eastAsia="宋体" w:cs="宋体"/>
                      <w:bCs/>
                      <w:color w:val="000000"/>
                      <w:kern w:val="0"/>
                      <w:sz w:val="28"/>
                      <w:szCs w:val="28"/>
                      <w:lang w:val="en-US" w:eastAsia="zh-CN" w:bidi="ar"/>
                    </w:rPr>
                    <w:t>3.报名地点：珠海市高新区唐家湾镇科技八路1号,即“科技创新海岸党群服务中心内”（地图可直接导航“珠海高新区科技创新海岸管理服务中心”，报名位置在面向服务中心的右侧）可乘坐3、72A、998路公共汽车，在“海岸生活区”下车，或乘坐K1路公共汽车，在“罗西尼”站下车。</w:t>
                  </w:r>
                </w:p>
                <w:p>
                  <w:pPr>
                    <w:keepNext w:val="0"/>
                    <w:keepLines w:val="0"/>
                    <w:widowControl/>
                    <w:suppressLineNumbers w:val="0"/>
                    <w:spacing w:before="0" w:beforeAutospacing="1" w:after="0" w:afterAutospacing="1" w:line="330" w:lineRule="atLeast"/>
                    <w:ind w:left="0" w:right="0" w:firstLine="560"/>
                    <w:jc w:val="left"/>
                  </w:pPr>
                  <w:r>
                    <w:rPr>
                      <w:rFonts w:hint="eastAsia" w:ascii="宋体" w:hAnsi="宋体" w:eastAsia="宋体" w:cs="宋体"/>
                      <w:bCs/>
                      <w:color w:val="000000"/>
                      <w:kern w:val="0"/>
                      <w:sz w:val="28"/>
                      <w:szCs w:val="28"/>
                      <w:lang w:val="en-US" w:eastAsia="zh-CN" w:bidi="ar"/>
                    </w:rPr>
                    <w:t>联系人：余小姐，电话：0756-363 2585  </w:t>
                  </w:r>
                </w:p>
                <w:p>
                  <w:pPr>
                    <w:keepNext w:val="0"/>
                    <w:keepLines w:val="0"/>
                    <w:widowControl/>
                    <w:suppressLineNumbers w:val="0"/>
                    <w:spacing w:before="0" w:beforeAutospacing="1" w:after="0" w:afterAutospacing="1" w:line="330" w:lineRule="atLeast"/>
                    <w:ind w:left="0" w:right="0"/>
                    <w:jc w:val="left"/>
                  </w:pPr>
                  <w:r>
                    <w:rPr>
                      <w:rFonts w:hint="eastAsia" w:ascii="宋体" w:hAnsi="宋体" w:eastAsia="宋体" w:cs="宋体"/>
                      <w:bCs/>
                      <w:color w:val="000000"/>
                      <w:kern w:val="0"/>
                      <w:sz w:val="28"/>
                      <w:szCs w:val="28"/>
                      <w:lang w:val="en-US" w:eastAsia="zh-CN" w:bidi="ar"/>
                    </w:rPr>
                    <w:t>      叶小姐，电话：0756-363 2352</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4．报名时应递交的材料：</w:t>
                  </w:r>
                </w:p>
                <w:p>
                  <w:pPr>
                    <w:keepNext w:val="0"/>
                    <w:keepLines w:val="0"/>
                    <w:widowControl/>
                    <w:suppressLineNumbers w:val="0"/>
                    <w:spacing w:before="0" w:beforeAutospacing="1" w:after="0" w:afterAutospacing="1" w:line="440" w:lineRule="atLeast"/>
                    <w:ind w:left="0" w:right="0" w:firstLine="420"/>
                    <w:jc w:val="left"/>
                  </w:pPr>
                  <w:r>
                    <w:rPr>
                      <w:rFonts w:hint="eastAsia" w:ascii="宋体" w:hAnsi="宋体" w:eastAsia="宋体" w:cs="宋体"/>
                      <w:bCs/>
                      <w:color w:val="000000"/>
                      <w:kern w:val="0"/>
                      <w:sz w:val="28"/>
                      <w:szCs w:val="28"/>
                      <w:lang w:val="en-US" w:eastAsia="zh-CN" w:bidi="ar"/>
                    </w:rPr>
                    <w:t>（1）《珠海市公安局交警支队金唐大队合同聘用人员报名表》（本人填写并签名）1份，近期大1寸彩色免冠照片2张；</w:t>
                  </w:r>
                </w:p>
                <w:p>
                  <w:pPr>
                    <w:keepNext w:val="0"/>
                    <w:keepLines w:val="0"/>
                    <w:widowControl/>
                    <w:suppressLineNumbers w:val="0"/>
                    <w:spacing w:before="0" w:beforeAutospacing="1" w:after="0" w:afterAutospacing="1" w:line="440" w:lineRule="atLeast"/>
                    <w:ind w:left="0" w:right="0" w:firstLine="420"/>
                    <w:jc w:val="left"/>
                  </w:pPr>
                  <w:r>
                    <w:rPr>
                      <w:rFonts w:hint="eastAsia" w:ascii="宋体" w:hAnsi="宋体" w:eastAsia="宋体" w:cs="宋体"/>
                      <w:bCs/>
                      <w:color w:val="000000"/>
                      <w:kern w:val="0"/>
                      <w:sz w:val="28"/>
                      <w:szCs w:val="28"/>
                      <w:lang w:val="en-US" w:eastAsia="zh-CN" w:bidi="ar"/>
                    </w:rPr>
                    <w:t>（2）身份证、户口本、学历证书、学位证书、计划生育证明、无犯罪记录证明及有关佐证材料的复印件，同时提供原件备查。</w:t>
                  </w:r>
                </w:p>
                <w:p>
                  <w:pPr>
                    <w:keepNext w:val="0"/>
                    <w:keepLines w:val="0"/>
                    <w:widowControl/>
                    <w:suppressLineNumbers w:val="0"/>
                    <w:spacing w:before="0" w:beforeAutospacing="1" w:after="0" w:afterAutospacing="1" w:line="440" w:lineRule="atLeast"/>
                    <w:ind w:left="0" w:right="0"/>
                    <w:jc w:val="left"/>
                  </w:pPr>
                  <w:r>
                    <w:rPr>
                      <w:rFonts w:hint="eastAsia" w:ascii="宋体" w:hAnsi="宋体" w:eastAsia="宋体" w:cs="宋体"/>
                      <w:bCs/>
                      <w:color w:val="000000"/>
                      <w:kern w:val="0"/>
                      <w:sz w:val="28"/>
                      <w:szCs w:val="28"/>
                      <w:lang w:val="en-US" w:eastAsia="zh-CN" w:bidi="ar"/>
                    </w:rPr>
                    <w:t>如符合报考资格的人数未达到招聘人数1:2比例的，可按比例相应减少招聘名额。</w:t>
                  </w:r>
                </w:p>
                <w:p>
                  <w:pPr>
                    <w:keepNext w:val="0"/>
                    <w:keepLines w:val="0"/>
                    <w:widowControl/>
                    <w:suppressLineNumbers w:val="0"/>
                    <w:spacing w:before="0" w:beforeAutospacing="1" w:after="0" w:afterAutospacing="1" w:line="330" w:lineRule="atLeast"/>
                    <w:ind w:left="0" w:right="0" w:firstLine="560"/>
                    <w:jc w:val="left"/>
                  </w:pPr>
                  <w:r>
                    <w:rPr>
                      <w:rFonts w:hint="eastAsia" w:ascii="宋体" w:hAnsi="宋体" w:eastAsia="宋体" w:cs="宋体"/>
                      <w:bCs/>
                      <w:color w:val="000000"/>
                      <w:kern w:val="0"/>
                      <w:sz w:val="28"/>
                      <w:szCs w:val="28"/>
                      <w:lang w:val="en-US" w:eastAsia="zh-CN" w:bidi="ar"/>
                    </w:rPr>
                    <w:t>考试人员名单及考试通知将于报名工作结束后5个工作日内在珠海高新门户网站（www.zhuhai-hitech.gov.cn）公布，不再另行通知，请考生及时登录查询。</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（二）考试</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根据招聘岗位条件和要求,岗位考试内容为体能测试和面试。</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1.体能测试</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体能测试主要测试考生履行岗位所具备的身体素质和能力。体能测评成绩不带入面试，仅作为是否入围面试的依据，设定合格线为60分。</w:t>
                  </w:r>
                </w:p>
                <w:p>
                  <w:pPr>
                    <w:keepNext w:val="0"/>
                    <w:keepLines w:val="0"/>
                    <w:widowControl/>
                    <w:suppressLineNumbers w:val="0"/>
                    <w:spacing w:before="0" w:beforeAutospacing="1" w:after="0" w:afterAutospacing="1" w:line="440" w:lineRule="atLeast"/>
                    <w:ind w:left="561" w:right="0"/>
                    <w:jc w:val="left"/>
                  </w:pPr>
                  <w:r>
                    <w:rPr>
                      <w:rFonts w:hint="eastAsia" w:ascii="宋体" w:hAnsi="宋体" w:eastAsia="宋体" w:cs="宋体"/>
                      <w:bCs/>
                      <w:color w:val="000000"/>
                      <w:kern w:val="0"/>
                      <w:sz w:val="28"/>
                      <w:szCs w:val="28"/>
                      <w:lang w:val="en-US" w:eastAsia="zh-CN" w:bidi="ar"/>
                    </w:rPr>
                    <w:t>体能测试项目：（1）1000米跑步，6分钟以内及格（含本数）；（2）俯卧撑，1分钟25个以上及格（含本数）。</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体能测试时间和地点：另行通知。</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体能测试结束后，体能测试成绩达到标准的，确定为面试对象。体能测试成绩及入围面试对象名单于体能测试结束后5个工作日内在珠海高新区门户网站公布。</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2.面试（满分100分）。面试采取结构化面试形式，满分100分，主要测试被聘者履行岗位职责所具备的综合素质与能力。面试结束后，依面试成绩（按四舍五入保留小数点后2位）由高到低的顺序，按岗位招聘人数1：1的比例确定体检人选。面试成绩及参加体检人员名单于面试结束后5个工作日内在珠海高新区门户网站公布。</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面试时间及地点：另行通知。</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（三）考察</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招聘工作领导小组对考察对象的学历背景、工作经历、综合素质等进行综合考察，确定拟聘用人选。</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（四）体检</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在珠海市三甲以上公立医院进行，标准按一般劳动用工体检标准执行，体检费用由报考者自理。</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（五）确定拟聘用人员并公示</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体检合格者确定为拟聘用人员，在珠海高新区门户网站进行公示，公示时间为3天。</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（六）办理聘用手续</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公示期满，按劳务派遣的办法办理聘用手续。即由聘用人员与珠海新高度人力资源服务有限公司签订劳动合同，由该公司将聘用人员派遣到珠海市公安局交警支队金唐大队工作；聘用人员合同期限为2年，合同期满，考核合格的，可优先续聘。</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拟聘用人员因下列情形导致招聘岗位出现空缺的，可依成绩从高到低依次递补考察对象，由招聘工作领导小组确定递补人选：1.体检结果不符合要求的；2.公示的结果影响聘用的；3.放弃聘用资格的；4.未在规定的时间内到岗的；5.出现导致招聘岗位空缺的其他情形的。</w:t>
                  </w:r>
                </w:p>
                <w:p>
                  <w:pPr>
                    <w:keepNext w:val="0"/>
                    <w:keepLines w:val="0"/>
                    <w:widowControl/>
                    <w:suppressLineNumbers w:val="0"/>
                    <w:spacing w:before="0" w:beforeAutospacing="1" w:after="0" w:afterAutospacing="1" w:line="440" w:lineRule="atLeast"/>
                    <w:ind w:left="0" w:right="0" w:firstLine="560"/>
                    <w:jc w:val="left"/>
                  </w:pPr>
                  <w:r>
                    <w:rPr>
                      <w:rFonts w:hint="eastAsia" w:ascii="宋体" w:hAnsi="宋体" w:eastAsia="宋体" w:cs="宋体"/>
                      <w:bCs/>
                      <w:color w:val="000000"/>
                      <w:kern w:val="0"/>
                      <w:sz w:val="28"/>
                      <w:szCs w:val="28"/>
                      <w:lang w:val="en-US" w:eastAsia="zh-CN" w:bidi="ar"/>
                    </w:rPr>
                    <w:t>五、其他事项</w:t>
                  </w:r>
                </w:p>
                <w:p>
                  <w:pPr>
                    <w:keepNext w:val="0"/>
                    <w:keepLines w:val="0"/>
                    <w:widowControl/>
                    <w:suppressLineNumbers w:val="0"/>
                    <w:spacing w:before="0" w:beforeAutospacing="1" w:after="0" w:afterAutospacing="1" w:line="440" w:lineRule="atLeast"/>
                    <w:ind w:left="0" w:right="0" w:firstLine="420"/>
                    <w:jc w:val="left"/>
                  </w:pPr>
                  <w:r>
                    <w:rPr>
                      <w:rFonts w:hint="eastAsia" w:ascii="宋体" w:hAnsi="宋体" w:eastAsia="宋体" w:cs="宋体"/>
                      <w:bCs/>
                      <w:color w:val="000000"/>
                      <w:kern w:val="0"/>
                      <w:sz w:val="28"/>
                      <w:szCs w:val="28"/>
                      <w:lang w:val="en-US" w:eastAsia="zh-CN" w:bidi="ar"/>
                    </w:rPr>
                    <w:t>（一）报名提交的报考申请材料必须真实、准确，提供虚假报考申请材料的，一经查实，即取消考试或聘用资格。</w:t>
                  </w:r>
                </w:p>
                <w:p>
                  <w:pPr>
                    <w:keepNext w:val="0"/>
                    <w:keepLines w:val="0"/>
                    <w:widowControl/>
                    <w:suppressLineNumbers w:val="0"/>
                    <w:spacing w:before="0" w:beforeAutospacing="1" w:after="0" w:afterAutospacing="1" w:line="440" w:lineRule="atLeast"/>
                    <w:ind w:left="0" w:right="0" w:firstLine="420"/>
                    <w:jc w:val="left"/>
                  </w:pPr>
                  <w:r>
                    <w:rPr>
                      <w:rFonts w:hint="eastAsia" w:ascii="宋体" w:hAnsi="宋体" w:eastAsia="宋体" w:cs="宋体"/>
                      <w:bCs/>
                      <w:color w:val="000000"/>
                      <w:kern w:val="0"/>
                      <w:sz w:val="28"/>
                      <w:szCs w:val="28"/>
                      <w:lang w:val="en-US" w:eastAsia="zh-CN" w:bidi="ar"/>
                    </w:rPr>
                    <w:t>（二）应考者必须同时携带身份证参加笔试、面试，否则不得进入试室。</w:t>
                  </w:r>
                </w:p>
                <w:p>
                  <w:pPr>
                    <w:keepNext w:val="0"/>
                    <w:keepLines w:val="0"/>
                    <w:widowControl/>
                    <w:suppressLineNumbers w:val="0"/>
                    <w:spacing w:before="0" w:beforeAutospacing="1" w:after="0" w:afterAutospacing="1" w:line="440" w:lineRule="atLeast"/>
                    <w:ind w:left="0" w:right="0" w:firstLine="420"/>
                    <w:jc w:val="left"/>
                  </w:pPr>
                  <w:r>
                    <w:rPr>
                      <w:rFonts w:hint="eastAsia" w:ascii="宋体" w:hAnsi="宋体" w:eastAsia="宋体" w:cs="宋体"/>
                      <w:bCs/>
                      <w:color w:val="000000"/>
                      <w:kern w:val="0"/>
                      <w:sz w:val="28"/>
                      <w:szCs w:val="28"/>
                      <w:lang w:val="en-US" w:eastAsia="zh-CN" w:bidi="ar"/>
                    </w:rPr>
                    <w:t>（三）本次考试不举办、也不委托任何机构举办考试辅导培训班，也不指定任何参考用书和资料。</w:t>
                  </w:r>
                </w:p>
                <w:p>
                  <w:pPr>
                    <w:keepNext w:val="0"/>
                    <w:keepLines w:val="0"/>
                    <w:widowControl/>
                    <w:suppressLineNumbers w:val="0"/>
                    <w:spacing w:before="0" w:beforeAutospacing="1" w:after="0" w:afterAutospacing="1" w:line="440" w:lineRule="atLeast"/>
                    <w:ind w:left="0" w:right="0" w:firstLine="420"/>
                    <w:jc w:val="left"/>
                  </w:pPr>
                  <w:r>
                    <w:rPr>
                      <w:rFonts w:hint="eastAsia" w:ascii="宋体" w:hAnsi="宋体" w:eastAsia="宋体" w:cs="宋体"/>
                      <w:bCs/>
                      <w:color w:val="000000"/>
                      <w:kern w:val="0"/>
                      <w:sz w:val="28"/>
                      <w:szCs w:val="28"/>
                      <w:lang w:val="en-US" w:eastAsia="zh-CN" w:bidi="ar"/>
                    </w:rPr>
                    <w:t>（四）本公告由招聘工作领导小组负责解释。</w:t>
                  </w:r>
                </w:p>
              </w:tc>
            </w:tr>
          </w:tbl>
          <w:p>
            <w:pPr>
              <w:keepNext w:val="0"/>
              <w:keepLines w:val="0"/>
              <w:widowControl/>
              <w:suppressLineNumbers w:val="0"/>
              <w:wordWrap w:val="0"/>
              <w:spacing w:before="0" w:beforeAutospacing="1" w:after="0" w:afterAutospacing="1" w:line="560" w:lineRule="atLeast"/>
              <w:ind w:left="0" w:right="0"/>
              <w:jc w:val="left"/>
            </w:pPr>
            <w:r>
              <w:rPr>
                <w:rFonts w:hint="eastAsia" w:ascii="宋体" w:hAnsi="宋体" w:eastAsia="宋体" w:cs="宋体"/>
                <w:b w:val="0"/>
                <w:bCs/>
                <w:i w:val="0"/>
                <w:caps w:val="0"/>
                <w:color w:val="000000"/>
                <w:spacing w:val="0"/>
                <w:kern w:val="0"/>
                <w:sz w:val="28"/>
                <w:szCs w:val="28"/>
                <w:lang w:val="en-US" w:eastAsia="zh-CN" w:bidi="ar"/>
              </w:rPr>
              <w:t> </w:t>
            </w:r>
          </w:p>
          <w:p>
            <w:pPr>
              <w:keepNext w:val="0"/>
              <w:keepLines w:val="0"/>
              <w:widowControl/>
              <w:suppressLineNumbers w:val="0"/>
              <w:wordWrap w:val="0"/>
              <w:spacing w:before="0" w:beforeAutospacing="1" w:after="0" w:afterAutospacing="1" w:line="560" w:lineRule="atLeast"/>
              <w:ind w:left="0" w:right="0"/>
              <w:jc w:val="left"/>
            </w:pPr>
            <w:r>
              <w:rPr>
                <w:rFonts w:hint="eastAsia" w:ascii="宋体" w:hAnsi="宋体" w:eastAsia="宋体" w:cs="宋体"/>
                <w:b w:val="0"/>
                <w:bCs/>
                <w:i w:val="0"/>
                <w:caps w:val="0"/>
                <w:color w:val="000000"/>
                <w:spacing w:val="0"/>
                <w:kern w:val="0"/>
                <w:sz w:val="28"/>
                <w:szCs w:val="28"/>
                <w:lang w:val="en-US" w:eastAsia="zh-CN" w:bidi="ar"/>
              </w:rPr>
              <w:t>附件1《珠海市公安局交警支队金唐大队合同聘用人员岗位一览表》</w:t>
            </w:r>
          </w:p>
          <w:p>
            <w:pPr>
              <w:keepNext w:val="0"/>
              <w:keepLines w:val="0"/>
              <w:widowControl/>
              <w:suppressLineNumbers w:val="0"/>
              <w:wordWrap w:val="0"/>
              <w:spacing w:before="0" w:beforeAutospacing="1" w:after="0" w:afterAutospacing="1" w:line="700" w:lineRule="atLeast"/>
              <w:ind w:left="0" w:right="0"/>
              <w:jc w:val="left"/>
            </w:pPr>
            <w:r>
              <w:rPr>
                <w:rFonts w:hint="eastAsia" w:ascii="宋体" w:hAnsi="宋体" w:eastAsia="宋体" w:cs="宋体"/>
                <w:b w:val="0"/>
                <w:bCs/>
                <w:i w:val="0"/>
                <w:caps w:val="0"/>
                <w:color w:val="000000"/>
                <w:spacing w:val="0"/>
                <w:kern w:val="0"/>
                <w:sz w:val="28"/>
                <w:szCs w:val="28"/>
                <w:lang w:val="en-US" w:eastAsia="zh-CN" w:bidi="ar"/>
              </w:rPr>
              <w:t>附件2《珠海市公安局交警支队金唐大队合同聘用人员报名表》</w:t>
            </w:r>
          </w:p>
          <w:p>
            <w:pPr>
              <w:keepNext w:val="0"/>
              <w:keepLines w:val="0"/>
              <w:widowControl/>
              <w:suppressLineNumbers w:val="0"/>
              <w:wordWrap w:val="0"/>
              <w:spacing w:before="0" w:beforeAutospacing="1" w:after="0" w:afterAutospacing="1" w:line="420" w:lineRule="atLeast"/>
              <w:ind w:left="0" w:right="0"/>
              <w:jc w:val="left"/>
            </w:pPr>
            <w:r>
              <w:rPr>
                <w:rFonts w:hint="eastAsia" w:ascii="宋体" w:hAnsi="宋体" w:eastAsia="宋体" w:cs="宋体"/>
                <w:b w:val="0"/>
                <w:bCs/>
                <w:i w:val="0"/>
                <w:caps w:val="0"/>
                <w:color w:val="000000"/>
                <w:spacing w:val="0"/>
                <w:kern w:val="0"/>
                <w:sz w:val="28"/>
                <w:szCs w:val="28"/>
                <w:lang w:val="en-US" w:eastAsia="zh-CN" w:bidi="ar"/>
              </w:rPr>
              <w:t>附件3《承诺书》</w:t>
            </w:r>
          </w:p>
          <w:p>
            <w:pPr>
              <w:keepNext w:val="0"/>
              <w:keepLines w:val="0"/>
              <w:widowControl/>
              <w:suppressLineNumbers w:val="0"/>
              <w:wordWrap w:val="0"/>
              <w:spacing w:before="0" w:beforeAutospacing="1" w:after="0" w:afterAutospacing="1" w:line="440" w:lineRule="atLeast"/>
              <w:ind w:left="0" w:right="0"/>
              <w:jc w:val="left"/>
            </w:pPr>
            <w:r>
              <w:rPr>
                <w:rFonts w:hint="eastAsia" w:ascii="宋体" w:hAnsi="宋体" w:eastAsia="宋体" w:cs="宋体"/>
                <w:b w:val="0"/>
                <w:bCs/>
                <w:i w:val="0"/>
                <w:caps w:val="0"/>
                <w:color w:val="000000"/>
                <w:spacing w:val="0"/>
                <w:kern w:val="0"/>
                <w:sz w:val="28"/>
                <w:szCs w:val="28"/>
                <w:lang w:val="en-US" w:eastAsia="zh-CN" w:bidi="ar"/>
              </w:rPr>
              <w:t> </w:t>
            </w:r>
          </w:p>
        </w:tc>
      </w:tr>
      <w:tr>
        <w:tblPrEx>
          <w:shd w:val="clear" w:color="auto" w:fill="FFFFFF"/>
          <w:tblLayout w:type="fixed"/>
        </w:tblPrEx>
        <w:trPr>
          <w:tblCellSpacing w:w="0" w:type="dxa"/>
          <w:jc w:val="center"/>
        </w:trPr>
        <w:tc>
          <w:tcPr>
            <w:tcW w:w="13120" w:type="dxa"/>
            <w:shd w:val="clear" w:color="auto" w:fill="FFFFFF"/>
            <w:vAlign w:val="center"/>
          </w:tcPr>
          <w:p>
            <w:pPr>
              <w:keepNext w:val="0"/>
              <w:keepLines w:val="0"/>
              <w:widowControl/>
              <w:suppressLineNumbers w:val="0"/>
              <w:spacing w:line="330" w:lineRule="atLeast"/>
              <w:ind w:left="0" w:firstLine="0"/>
              <w:jc w:val="left"/>
              <w:rPr>
                <w:rFonts w:hint="eastAsia" w:ascii="宋体" w:hAnsi="宋体" w:eastAsia="宋体" w:cs="宋体"/>
                <w:b w:val="0"/>
                <w:i w:val="0"/>
                <w:caps w:val="0"/>
                <w:color w:val="000000"/>
                <w:spacing w:val="0"/>
                <w:sz w:val="21"/>
                <w:szCs w:val="21"/>
              </w:rPr>
            </w:pPr>
          </w:p>
        </w:tc>
      </w:tr>
    </w:tbl>
    <w:p>
      <w:pPr>
        <w:spacing w:line="578" w:lineRule="exact"/>
      </w:pPr>
      <w:r>
        <w:t>附件1</w:t>
      </w:r>
    </w:p>
    <w:p>
      <w:pPr>
        <w:spacing w:line="578" w:lineRule="exact"/>
      </w:pPr>
    </w:p>
    <w:p>
      <w:pPr>
        <w:spacing w:afterLines="50" w:line="480" w:lineRule="exact"/>
        <w:jc w:val="center"/>
        <w:rPr>
          <w:rFonts w:eastAsia="方正小标宋简体"/>
          <w:sz w:val="44"/>
          <w:szCs w:val="44"/>
        </w:rPr>
      </w:pPr>
      <w:r>
        <w:rPr>
          <w:rFonts w:hint="eastAsia" w:ascii="方正小标宋简体" w:hAnsi="方正小标宋简体" w:eastAsia="方正小标宋简体" w:cs="方正小标宋简体"/>
          <w:kern w:val="0"/>
          <w:sz w:val="44"/>
          <w:szCs w:val="44"/>
        </w:rPr>
        <w:t>珠海市公安局交警支队金唐大队</w:t>
      </w:r>
      <w:r>
        <w:rPr>
          <w:rFonts w:eastAsia="方正小标宋简体"/>
          <w:sz w:val="44"/>
          <w:szCs w:val="44"/>
        </w:rPr>
        <w:t>公开招聘合同聘用人员</w:t>
      </w:r>
    </w:p>
    <w:p>
      <w:pPr>
        <w:spacing w:afterLines="50" w:line="480" w:lineRule="exact"/>
        <w:jc w:val="center"/>
        <w:rPr>
          <w:rFonts w:eastAsia="方正小标宋简体"/>
          <w:sz w:val="44"/>
          <w:szCs w:val="44"/>
        </w:rPr>
      </w:pPr>
      <w:r>
        <w:rPr>
          <w:rFonts w:eastAsia="方正小标宋简体"/>
          <w:sz w:val="44"/>
          <w:szCs w:val="44"/>
        </w:rPr>
        <w:t>岗位一览表</w:t>
      </w:r>
    </w:p>
    <w:p>
      <w:pPr>
        <w:spacing w:afterLines="50" w:line="240" w:lineRule="exact"/>
        <w:jc w:val="center"/>
        <w:rPr>
          <w:rFonts w:eastAsia="方正小标宋简体"/>
          <w:sz w:val="18"/>
          <w:szCs w:val="18"/>
        </w:rPr>
      </w:pPr>
    </w:p>
    <w:tbl>
      <w:tblPr>
        <w:tblStyle w:val="8"/>
        <w:tblW w:w="1417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00"/>
        <w:gridCol w:w="1836"/>
        <w:gridCol w:w="900"/>
        <w:gridCol w:w="996"/>
        <w:gridCol w:w="162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0" w:type="dxa"/>
            <w:vMerge w:val="restart"/>
            <w:vAlign w:val="center"/>
          </w:tcPr>
          <w:p>
            <w:pPr>
              <w:spacing w:line="300" w:lineRule="exact"/>
              <w:ind w:left="-156" w:leftChars="-53" w:right="-198" w:rightChars="-62" w:hanging="14" w:hangingChars="6"/>
              <w:jc w:val="center"/>
              <w:rPr>
                <w:rFonts w:eastAsia="黑体"/>
                <w:sz w:val="24"/>
              </w:rPr>
            </w:pPr>
            <w:r>
              <w:rPr>
                <w:rFonts w:eastAsia="黑体"/>
                <w:sz w:val="24"/>
              </w:rPr>
              <w:t>序号</w:t>
            </w:r>
          </w:p>
        </w:tc>
        <w:tc>
          <w:tcPr>
            <w:tcW w:w="1800" w:type="dxa"/>
            <w:vMerge w:val="restart"/>
            <w:vAlign w:val="center"/>
          </w:tcPr>
          <w:p>
            <w:pPr>
              <w:spacing w:line="300" w:lineRule="exact"/>
              <w:ind w:left="-156" w:leftChars="-53" w:right="-198" w:rightChars="-62" w:hanging="14" w:hangingChars="6"/>
              <w:jc w:val="center"/>
              <w:rPr>
                <w:rFonts w:eastAsia="黑体"/>
                <w:sz w:val="24"/>
              </w:rPr>
            </w:pPr>
            <w:r>
              <w:rPr>
                <w:rFonts w:eastAsia="黑体"/>
                <w:sz w:val="24"/>
              </w:rPr>
              <w:t>岗位名称</w:t>
            </w:r>
          </w:p>
        </w:tc>
        <w:tc>
          <w:tcPr>
            <w:tcW w:w="1836" w:type="dxa"/>
            <w:vMerge w:val="restart"/>
            <w:vAlign w:val="center"/>
          </w:tcPr>
          <w:p>
            <w:pPr>
              <w:spacing w:line="300" w:lineRule="exact"/>
              <w:ind w:left="-156" w:leftChars="-53" w:right="-198" w:rightChars="-62" w:hanging="14" w:hangingChars="6"/>
              <w:jc w:val="center"/>
              <w:rPr>
                <w:rFonts w:eastAsia="黑体"/>
                <w:sz w:val="24"/>
              </w:rPr>
            </w:pPr>
            <w:r>
              <w:rPr>
                <w:rFonts w:eastAsia="黑体"/>
                <w:sz w:val="24"/>
              </w:rPr>
              <w:t>工作内容</w:t>
            </w:r>
          </w:p>
        </w:tc>
        <w:tc>
          <w:tcPr>
            <w:tcW w:w="900" w:type="dxa"/>
            <w:vMerge w:val="restart"/>
            <w:vAlign w:val="center"/>
          </w:tcPr>
          <w:p>
            <w:pPr>
              <w:spacing w:line="300" w:lineRule="exact"/>
              <w:ind w:left="-156" w:leftChars="-53" w:right="-198" w:rightChars="-62" w:hanging="14" w:hangingChars="6"/>
              <w:jc w:val="center"/>
              <w:rPr>
                <w:rFonts w:eastAsia="黑体"/>
                <w:sz w:val="24"/>
              </w:rPr>
            </w:pPr>
            <w:r>
              <w:rPr>
                <w:rFonts w:eastAsia="黑体"/>
                <w:sz w:val="24"/>
              </w:rPr>
              <w:t>招聘</w:t>
            </w:r>
          </w:p>
          <w:p>
            <w:pPr>
              <w:spacing w:line="300" w:lineRule="exact"/>
              <w:ind w:left="-156" w:leftChars="-53" w:right="-198" w:rightChars="-62" w:hanging="14" w:hangingChars="6"/>
              <w:jc w:val="center"/>
              <w:rPr>
                <w:rFonts w:eastAsia="黑体"/>
                <w:sz w:val="24"/>
              </w:rPr>
            </w:pPr>
            <w:r>
              <w:rPr>
                <w:rFonts w:eastAsia="黑体"/>
                <w:sz w:val="24"/>
              </w:rPr>
              <w:t>人数</w:t>
            </w:r>
          </w:p>
        </w:tc>
        <w:tc>
          <w:tcPr>
            <w:tcW w:w="9096" w:type="dxa"/>
            <w:gridSpan w:val="3"/>
            <w:vAlign w:val="center"/>
          </w:tcPr>
          <w:p>
            <w:pPr>
              <w:spacing w:line="300" w:lineRule="exact"/>
              <w:ind w:left="-156" w:leftChars="-53" w:right="-198" w:rightChars="-62" w:hanging="14" w:hangingChars="6"/>
              <w:jc w:val="center"/>
              <w:rPr>
                <w:rFonts w:eastAsia="黑体"/>
                <w:sz w:val="24"/>
              </w:rPr>
            </w:pPr>
            <w:r>
              <w:rPr>
                <w:rFonts w:eastAsia="黑体"/>
                <w:sz w:val="24"/>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540" w:type="dxa"/>
            <w:vMerge w:val="continue"/>
            <w:vAlign w:val="center"/>
          </w:tcPr>
          <w:p>
            <w:pPr>
              <w:spacing w:line="300" w:lineRule="exact"/>
              <w:ind w:left="-156" w:leftChars="-53" w:right="-198" w:rightChars="-62" w:hanging="14" w:hangingChars="6"/>
              <w:jc w:val="center"/>
              <w:rPr>
                <w:rFonts w:eastAsia="黑体"/>
                <w:sz w:val="24"/>
              </w:rPr>
            </w:pPr>
          </w:p>
        </w:tc>
        <w:tc>
          <w:tcPr>
            <w:tcW w:w="1800" w:type="dxa"/>
            <w:vMerge w:val="continue"/>
            <w:vAlign w:val="center"/>
          </w:tcPr>
          <w:p>
            <w:pPr>
              <w:spacing w:line="300" w:lineRule="exact"/>
              <w:ind w:left="-156" w:leftChars="-53" w:right="-198" w:rightChars="-62" w:hanging="14" w:hangingChars="6"/>
              <w:jc w:val="center"/>
              <w:rPr>
                <w:rFonts w:eastAsia="黑体"/>
                <w:sz w:val="24"/>
              </w:rPr>
            </w:pPr>
          </w:p>
        </w:tc>
        <w:tc>
          <w:tcPr>
            <w:tcW w:w="1836" w:type="dxa"/>
            <w:vMerge w:val="continue"/>
            <w:vAlign w:val="center"/>
          </w:tcPr>
          <w:p>
            <w:pPr>
              <w:spacing w:line="300" w:lineRule="exact"/>
              <w:ind w:left="-156" w:leftChars="-53" w:right="-198" w:rightChars="-62" w:hanging="14" w:hangingChars="6"/>
              <w:jc w:val="center"/>
              <w:rPr>
                <w:rFonts w:eastAsia="黑体"/>
                <w:sz w:val="24"/>
              </w:rPr>
            </w:pPr>
          </w:p>
        </w:tc>
        <w:tc>
          <w:tcPr>
            <w:tcW w:w="900" w:type="dxa"/>
            <w:vMerge w:val="continue"/>
            <w:vAlign w:val="center"/>
          </w:tcPr>
          <w:p>
            <w:pPr>
              <w:spacing w:line="300" w:lineRule="exact"/>
              <w:ind w:left="-156" w:leftChars="-53" w:right="-198" w:rightChars="-62" w:hanging="14" w:hangingChars="6"/>
              <w:jc w:val="center"/>
              <w:rPr>
                <w:rFonts w:eastAsia="黑体"/>
                <w:sz w:val="24"/>
              </w:rPr>
            </w:pPr>
          </w:p>
        </w:tc>
        <w:tc>
          <w:tcPr>
            <w:tcW w:w="996" w:type="dxa"/>
            <w:vAlign w:val="center"/>
          </w:tcPr>
          <w:p>
            <w:pPr>
              <w:spacing w:line="300" w:lineRule="exact"/>
              <w:ind w:left="-156" w:leftChars="-53" w:right="-198" w:rightChars="-62" w:hanging="14" w:hangingChars="6"/>
              <w:jc w:val="center"/>
              <w:rPr>
                <w:rFonts w:eastAsia="黑体"/>
                <w:sz w:val="24"/>
              </w:rPr>
            </w:pPr>
            <w:r>
              <w:rPr>
                <w:rFonts w:eastAsia="黑体"/>
                <w:sz w:val="24"/>
              </w:rPr>
              <w:t>专业</w:t>
            </w:r>
          </w:p>
        </w:tc>
        <w:tc>
          <w:tcPr>
            <w:tcW w:w="1620" w:type="dxa"/>
            <w:vAlign w:val="center"/>
          </w:tcPr>
          <w:p>
            <w:pPr>
              <w:spacing w:line="300" w:lineRule="exact"/>
              <w:ind w:left="-156" w:leftChars="-53" w:right="-198" w:rightChars="-62" w:hanging="14" w:hangingChars="6"/>
              <w:jc w:val="center"/>
              <w:rPr>
                <w:rFonts w:eastAsia="黑体"/>
                <w:sz w:val="24"/>
              </w:rPr>
            </w:pPr>
            <w:r>
              <w:rPr>
                <w:rFonts w:eastAsia="黑体"/>
                <w:sz w:val="24"/>
              </w:rPr>
              <w:t>学历学位</w:t>
            </w:r>
          </w:p>
        </w:tc>
        <w:tc>
          <w:tcPr>
            <w:tcW w:w="6480" w:type="dxa"/>
            <w:vAlign w:val="center"/>
          </w:tcPr>
          <w:p>
            <w:pPr>
              <w:spacing w:line="300" w:lineRule="exact"/>
              <w:ind w:left="-156" w:leftChars="-53" w:right="-198" w:rightChars="-62" w:hanging="14" w:hangingChars="6"/>
              <w:jc w:val="center"/>
              <w:rPr>
                <w:rFonts w:eastAsia="黑体"/>
                <w:sz w:val="24"/>
              </w:rPr>
            </w:pPr>
            <w:r>
              <w:rPr>
                <w:rFonts w:eastAsia="黑体"/>
                <w:sz w:val="24"/>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7" w:hRule="atLeast"/>
        </w:trPr>
        <w:tc>
          <w:tcPr>
            <w:tcW w:w="540" w:type="dxa"/>
            <w:vAlign w:val="center"/>
          </w:tcPr>
          <w:p>
            <w:pPr>
              <w:spacing w:line="260" w:lineRule="exact"/>
              <w:jc w:val="center"/>
              <w:rPr>
                <w:sz w:val="24"/>
              </w:rPr>
            </w:pPr>
            <w:r>
              <w:rPr>
                <w:sz w:val="24"/>
              </w:rPr>
              <w:t>1</w:t>
            </w:r>
          </w:p>
        </w:tc>
        <w:tc>
          <w:tcPr>
            <w:tcW w:w="1800" w:type="dxa"/>
            <w:vAlign w:val="center"/>
          </w:tcPr>
          <w:p>
            <w:pPr>
              <w:pStyle w:val="2"/>
              <w:spacing w:line="300" w:lineRule="exact"/>
              <w:ind w:firstLine="0" w:firstLineChars="0"/>
              <w:jc w:val="center"/>
              <w:rPr>
                <w:bCs w:val="0"/>
                <w:color w:val="auto"/>
                <w:sz w:val="24"/>
                <w:szCs w:val="24"/>
              </w:rPr>
            </w:pPr>
            <w:r>
              <w:rPr>
                <w:bCs w:val="0"/>
                <w:color w:val="auto"/>
                <w:sz w:val="24"/>
                <w:szCs w:val="24"/>
              </w:rPr>
              <w:t>交通协管员</w:t>
            </w:r>
          </w:p>
        </w:tc>
        <w:tc>
          <w:tcPr>
            <w:tcW w:w="1836" w:type="dxa"/>
            <w:vAlign w:val="center"/>
          </w:tcPr>
          <w:p>
            <w:pPr>
              <w:spacing w:line="260" w:lineRule="exact"/>
              <w:jc w:val="center"/>
              <w:rPr>
                <w:sz w:val="24"/>
              </w:rPr>
            </w:pPr>
            <w:r>
              <w:rPr>
                <w:rFonts w:hint="eastAsia"/>
                <w:sz w:val="24"/>
              </w:rPr>
              <w:t>协助</w:t>
            </w:r>
            <w:r>
              <w:rPr>
                <w:sz w:val="24"/>
              </w:rPr>
              <w:t>路面交通管理</w:t>
            </w:r>
          </w:p>
        </w:tc>
        <w:tc>
          <w:tcPr>
            <w:tcW w:w="900" w:type="dxa"/>
            <w:vAlign w:val="center"/>
          </w:tcPr>
          <w:p>
            <w:pPr>
              <w:spacing w:line="260" w:lineRule="exact"/>
              <w:jc w:val="center"/>
              <w:rPr>
                <w:sz w:val="24"/>
              </w:rPr>
            </w:pPr>
            <w:r>
              <w:rPr>
                <w:rFonts w:hint="eastAsia"/>
                <w:sz w:val="24"/>
              </w:rPr>
              <w:t>11</w:t>
            </w:r>
          </w:p>
        </w:tc>
        <w:tc>
          <w:tcPr>
            <w:tcW w:w="996" w:type="dxa"/>
            <w:vAlign w:val="center"/>
          </w:tcPr>
          <w:p>
            <w:pPr>
              <w:spacing w:line="260" w:lineRule="exact"/>
              <w:jc w:val="center"/>
              <w:rPr>
                <w:sz w:val="24"/>
              </w:rPr>
            </w:pPr>
            <w:r>
              <w:rPr>
                <w:rFonts w:hint="eastAsia"/>
                <w:sz w:val="24"/>
              </w:rPr>
              <w:t>不限</w:t>
            </w:r>
          </w:p>
        </w:tc>
        <w:tc>
          <w:tcPr>
            <w:tcW w:w="1620" w:type="dxa"/>
            <w:vAlign w:val="center"/>
          </w:tcPr>
          <w:p>
            <w:pPr>
              <w:spacing w:line="260" w:lineRule="exact"/>
              <w:jc w:val="center"/>
              <w:rPr>
                <w:sz w:val="24"/>
              </w:rPr>
            </w:pPr>
            <w:r>
              <w:rPr>
                <w:sz w:val="24"/>
              </w:rPr>
              <w:t>高中</w:t>
            </w:r>
            <w:r>
              <w:rPr>
                <w:rFonts w:hint="eastAsia"/>
                <w:sz w:val="24"/>
              </w:rPr>
              <w:t>（中专）或</w:t>
            </w:r>
            <w:r>
              <w:rPr>
                <w:sz w:val="24"/>
              </w:rPr>
              <w:t>以上学历</w:t>
            </w:r>
          </w:p>
        </w:tc>
        <w:tc>
          <w:tcPr>
            <w:tcW w:w="6480" w:type="dxa"/>
            <w:vAlign w:val="center"/>
          </w:tcPr>
          <w:p>
            <w:pPr>
              <w:pStyle w:val="2"/>
              <w:spacing w:line="300" w:lineRule="exact"/>
              <w:ind w:firstLine="0" w:firstLineChars="0"/>
              <w:rPr>
                <w:sz w:val="28"/>
                <w:szCs w:val="28"/>
              </w:rPr>
            </w:pPr>
            <w:r>
              <w:rPr>
                <w:rFonts w:hint="eastAsia"/>
                <w:sz w:val="28"/>
                <w:szCs w:val="28"/>
              </w:rPr>
              <w:t>1.</w:t>
            </w:r>
            <w:r>
              <w:rPr>
                <w:sz w:val="28"/>
                <w:szCs w:val="28"/>
              </w:rPr>
              <w:t>男性，年龄</w:t>
            </w:r>
            <w:r>
              <w:rPr>
                <w:rFonts w:hint="eastAsia"/>
                <w:sz w:val="28"/>
                <w:szCs w:val="28"/>
              </w:rPr>
              <w:t>35</w:t>
            </w:r>
            <w:r>
              <w:rPr>
                <w:sz w:val="28"/>
                <w:szCs w:val="28"/>
              </w:rPr>
              <w:t>周岁以下</w:t>
            </w:r>
            <w:r>
              <w:rPr>
                <w:rFonts w:hint="eastAsia"/>
                <w:sz w:val="28"/>
                <w:szCs w:val="28"/>
              </w:rPr>
              <w:t>（年龄核算时间为报名当月的月底）；</w:t>
            </w:r>
          </w:p>
          <w:p>
            <w:pPr>
              <w:pStyle w:val="2"/>
              <w:spacing w:line="300" w:lineRule="exact"/>
              <w:ind w:firstLine="0" w:firstLineChars="0"/>
              <w:rPr>
                <w:sz w:val="28"/>
                <w:szCs w:val="28"/>
              </w:rPr>
            </w:pPr>
            <w:r>
              <w:rPr>
                <w:rFonts w:hint="eastAsia"/>
                <w:sz w:val="28"/>
                <w:szCs w:val="28"/>
              </w:rPr>
              <w:t>2.</w:t>
            </w:r>
            <w:r>
              <w:rPr>
                <w:sz w:val="28"/>
                <w:szCs w:val="28"/>
              </w:rPr>
              <w:t>有较好的口头表达及沟通能力；</w:t>
            </w:r>
          </w:p>
          <w:p>
            <w:pPr>
              <w:pStyle w:val="2"/>
              <w:spacing w:line="300" w:lineRule="exact"/>
              <w:ind w:firstLine="0" w:firstLineChars="0"/>
              <w:rPr>
                <w:sz w:val="28"/>
                <w:szCs w:val="28"/>
              </w:rPr>
            </w:pPr>
            <w:r>
              <w:rPr>
                <w:rFonts w:hint="eastAsia"/>
                <w:sz w:val="28"/>
                <w:szCs w:val="28"/>
              </w:rPr>
              <w:t>3.</w:t>
            </w:r>
            <w:r>
              <w:rPr>
                <w:sz w:val="28"/>
                <w:szCs w:val="28"/>
              </w:rPr>
              <w:t>有C</w:t>
            </w:r>
            <w:r>
              <w:rPr>
                <w:rFonts w:hint="eastAsia"/>
                <w:sz w:val="28"/>
                <w:szCs w:val="28"/>
              </w:rPr>
              <w:t>牌及</w:t>
            </w:r>
            <w:r>
              <w:rPr>
                <w:sz w:val="28"/>
                <w:szCs w:val="28"/>
              </w:rPr>
              <w:t>以上小汽车驾驶证</w:t>
            </w:r>
            <w:r>
              <w:rPr>
                <w:rFonts w:hint="eastAsia"/>
                <w:sz w:val="28"/>
                <w:szCs w:val="28"/>
              </w:rPr>
              <w:t>；</w:t>
            </w:r>
          </w:p>
          <w:p>
            <w:pPr>
              <w:pStyle w:val="2"/>
              <w:spacing w:line="300" w:lineRule="exact"/>
              <w:ind w:firstLine="0" w:firstLineChars="0"/>
              <w:rPr>
                <w:b/>
                <w:bCs w:val="0"/>
                <w:sz w:val="24"/>
                <w:szCs w:val="24"/>
              </w:rPr>
            </w:pPr>
            <w:r>
              <w:rPr>
                <w:rFonts w:hint="eastAsia"/>
                <w:sz w:val="28"/>
                <w:szCs w:val="28"/>
              </w:rPr>
              <w:t>4.</w:t>
            </w:r>
            <w:r>
              <w:rPr>
                <w:sz w:val="28"/>
                <w:szCs w:val="28"/>
              </w:rPr>
              <w:t>退伍军人</w:t>
            </w:r>
            <w:r>
              <w:rPr>
                <w:rFonts w:hint="eastAsia"/>
                <w:sz w:val="28"/>
                <w:szCs w:val="28"/>
              </w:rPr>
              <w:t>及</w:t>
            </w:r>
            <w:r>
              <w:rPr>
                <w:sz w:val="28"/>
                <w:szCs w:val="28"/>
              </w:rPr>
              <w:t>有交通管理相关工作经验者</w:t>
            </w:r>
            <w:r>
              <w:rPr>
                <w:rFonts w:hint="eastAsia"/>
                <w:sz w:val="28"/>
                <w:szCs w:val="28"/>
              </w:rPr>
              <w:t>优先；</w:t>
            </w:r>
            <w:r>
              <w:rPr>
                <w:sz w:val="28"/>
                <w:szCs w:val="28"/>
              </w:rPr>
              <w:t xml:space="preserve"> </w:t>
            </w:r>
          </w:p>
        </w:tc>
      </w:tr>
    </w:tbl>
    <w:p>
      <w:pPr>
        <w:ind w:right="800" w:rightChars="250"/>
      </w:pPr>
    </w:p>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5EF5"/>
    <w:rsid w:val="00067647"/>
    <w:rsid w:val="0023297E"/>
    <w:rsid w:val="00325EF5"/>
    <w:rsid w:val="00536BFD"/>
    <w:rsid w:val="009278FD"/>
    <w:rsid w:val="00964672"/>
    <w:rsid w:val="00B37ECF"/>
    <w:rsid w:val="00B526A8"/>
    <w:rsid w:val="00F30D61"/>
    <w:rsid w:val="2E80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Cs/>
      <w:color w:val="000000"/>
      <w:kern w:val="2"/>
      <w:sz w:val="32"/>
      <w:szCs w:val="3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0"/>
    <w:qFormat/>
    <w:uiPriority w:val="0"/>
    <w:pPr>
      <w:spacing w:after="0"/>
      <w:ind w:firstLine="420" w:firstLineChars="100"/>
    </w:pPr>
  </w:style>
  <w:style w:type="paragraph" w:styleId="3">
    <w:name w:val="Body Text"/>
    <w:basedOn w:val="1"/>
    <w:link w:val="9"/>
    <w:semiHidden/>
    <w:unhideWhenUsed/>
    <w:uiPriority w:val="99"/>
    <w:pPr>
      <w:spacing w:after="120"/>
    </w:p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9">
    <w:name w:val="正文文本 Char"/>
    <w:basedOn w:val="6"/>
    <w:link w:val="3"/>
    <w:semiHidden/>
    <w:uiPriority w:val="99"/>
    <w:rPr>
      <w:rFonts w:ascii="Times New Roman" w:hAnsi="Times New Roman" w:eastAsia="仿宋_GB2312" w:cs="Times New Roman"/>
      <w:bCs/>
      <w:color w:val="000000"/>
      <w:sz w:val="32"/>
      <w:szCs w:val="32"/>
    </w:rPr>
  </w:style>
  <w:style w:type="character" w:customStyle="1" w:styleId="10">
    <w:name w:val="正文首行缩进 Char"/>
    <w:basedOn w:val="9"/>
    <w:link w:val="2"/>
    <w:qFormat/>
    <w:uiPriority w:val="0"/>
  </w:style>
  <w:style w:type="character" w:customStyle="1" w:styleId="11">
    <w:name w:val="页眉 Char"/>
    <w:basedOn w:val="6"/>
    <w:link w:val="5"/>
    <w:semiHidden/>
    <w:qFormat/>
    <w:uiPriority w:val="99"/>
    <w:rPr>
      <w:rFonts w:ascii="Times New Roman" w:hAnsi="Times New Roman" w:eastAsia="仿宋_GB2312" w:cs="Times New Roman"/>
      <w:bCs/>
      <w:color w:val="000000"/>
      <w:sz w:val="18"/>
      <w:szCs w:val="18"/>
    </w:rPr>
  </w:style>
  <w:style w:type="character" w:customStyle="1" w:styleId="12">
    <w:name w:val="页脚 Char"/>
    <w:basedOn w:val="6"/>
    <w:link w:val="4"/>
    <w:semiHidden/>
    <w:qFormat/>
    <w:uiPriority w:val="99"/>
    <w:rPr>
      <w:rFonts w:ascii="Times New Roman" w:hAnsi="Times New Roman" w:eastAsia="仿宋_GB2312" w:cs="Times New Roman"/>
      <w:bCs/>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Words>
  <Characters>176</Characters>
  <Lines>1</Lines>
  <Paragraphs>1</Paragraphs>
  <TotalTime>1</TotalTime>
  <ScaleCrop>false</ScaleCrop>
  <LinksUpToDate>false</LinksUpToDate>
  <CharactersWithSpaces>205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2018-08-31T03:13:00Z</dcterms:created>
  <dc:creator>李淑佳</dc:creator>
  <cp:lastModifiedBy>众义金</cp:lastModifiedBy>
  <dcterms:modified xsi:type="dcterms:W3CDTF">2018-09-04T18:04:59Z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