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9" w:lineRule="atLeast"/>
        <w:ind w:left="0" w:right="0"/>
        <w:jc w:val="left"/>
      </w:pPr>
      <w:r>
        <w:rPr>
          <w:rStyle w:val="5"/>
          <w:rFonts w:ascii="楷体" w:hAnsi="楷体" w:eastAsia="楷体" w:cs="楷体"/>
          <w:i w:val="0"/>
          <w:caps w:val="0"/>
          <w:color w:val="555555"/>
          <w:spacing w:val="0"/>
          <w:sz w:val="21"/>
          <w:szCs w:val="21"/>
          <w:bdr w:val="none" w:color="auto" w:sz="0" w:space="0"/>
        </w:rPr>
        <w:t>附件：长沙市第四医院2018年9月劳务派遣人员岗位信息表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9" w:lineRule="atLeast"/>
        <w:ind w:left="0" w:right="0"/>
        <w:jc w:val="center"/>
      </w:pPr>
      <w:r>
        <w:rPr>
          <w:rFonts w:ascii="Arial" w:hAnsi="Arial" w:cs="Arial"/>
          <w:i w:val="0"/>
          <w:caps w:val="0"/>
          <w:color w:val="555555"/>
          <w:spacing w:val="0"/>
          <w:sz w:val="21"/>
          <w:szCs w:val="21"/>
          <w:bdr w:val="none" w:color="auto" w:sz="0" w:space="0"/>
        </w:rPr>
        <w:t> </w:t>
      </w:r>
    </w:p>
    <w:tbl>
      <w:tblPr>
        <w:tblW w:w="9313" w:type="dxa"/>
        <w:tblInd w:w="-10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719"/>
        <w:gridCol w:w="705"/>
        <w:gridCol w:w="853"/>
        <w:gridCol w:w="1271"/>
        <w:gridCol w:w="2831"/>
        <w:gridCol w:w="240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Style w:val="5"/>
                <w:rFonts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1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736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招聘条件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最低学历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 专业要求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  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急诊科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30岁及以下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全日制本科及以上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急诊医学、重症医学、神经病学、内科学（心血管病、呼吸病学、内分泌及代谢病学方向等）、基础医学解剖学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具备医师执业证、规培证；本科学历者须有二级及以上医院临床工作经历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儿科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35岁及以下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全日制本科及以上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临床医学        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具备执业医师证、规培证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产科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30岁及以下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全日制本科及以上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妇产科学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具备执业医师证、规培证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口腔科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35岁及以下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全日制硕士及以上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口腔临床医学（颌面外科方向、口腔正畸方向）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具备执业医师证、规培证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重症医学科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35岁及以下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全日制硕士及以上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急诊医学、重症医学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具备执业医师证、规培证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急救分站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30岁及以下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全日制本科及以上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具备执业医师证、规培证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心内一科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30岁及以下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全日制本科及以上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临床医学、医学影像学（五年制）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执业范围为医学影像和放射治疗专业，有二级及以上医院临床工作经历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骨一科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35岁及以下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全日制硕士及以上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骨科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有执业医师证；规培证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心电图室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30岁及以下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全日制本科及以上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医学影像、放射治疗专业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有医师资格证（医学影像学）、执业证（医学影像学）；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设备科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40岁及以下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生物医学工程、电子科学与技术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具有设备维修经验优先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护理部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30岁及以下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全日制大专及以上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护理学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有护士执业证书，全日制本科优先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产科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30岁及以下</w:t>
            </w:r>
          </w:p>
        </w:tc>
        <w:tc>
          <w:tcPr>
            <w:tcW w:w="127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助产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康复科  （医师）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35岁以下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全日制硕士及以上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康复医学与理疗学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具备执业医师证、规培证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理疗科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40岁及以下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全日制大专及以上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针灸推拿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具备医师资格证、执业证；从事过推拿工作，且有临床工作经验者优先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9" w:lineRule="atLeast"/>
        <w:ind w:left="0" w:right="0"/>
        <w:jc w:val="center"/>
      </w:pPr>
      <w:r>
        <w:rPr>
          <w:rFonts w:hint="default" w:ascii="Arial" w:hAnsi="Arial" w:cs="Arial"/>
          <w:i w:val="0"/>
          <w:caps w:val="0"/>
          <w:color w:val="555555"/>
          <w:spacing w:val="0"/>
          <w:sz w:val="21"/>
          <w:szCs w:val="2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55E9D"/>
    <w:rsid w:val="4DB55E9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2018-09-19T00:57:00Z</dcterms:created>
  <dc:creator> 米 米 </dc:creator>
  <cp:lastModifiedBy> 米 米 </cp:lastModifiedBy>
  <dcterms:modified xsi:type="dcterms:W3CDTF">2018-09-19T00:58:02Z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