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F3" w:rsidRDefault="006657F3" w:rsidP="006657F3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rFonts w:ascii="黑体" w:eastAsia="黑体" w:hAnsi="黑体"/>
          <w:b w:val="0"/>
          <w:bCs w:val="0"/>
          <w:color w:val="302A2C"/>
          <w:sz w:val="45"/>
          <w:szCs w:val="45"/>
        </w:rPr>
      </w:pPr>
      <w:r>
        <w:rPr>
          <w:rFonts w:ascii="黑体" w:eastAsia="黑体" w:hAnsi="黑体" w:hint="eastAsia"/>
          <w:b w:val="0"/>
          <w:bCs w:val="0"/>
          <w:color w:val="302A2C"/>
          <w:sz w:val="45"/>
          <w:szCs w:val="45"/>
        </w:rPr>
        <w:t>《公务员录用体检通用标准（试行）》、《关于修订〈公务员录用体检通用标准（试行）〉及〈公务员录用体检操作手册（试行）〉的通知》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>关于修订《公务员录用体检通用标准（试行）》及《公务员录用体检操作手册（试行）》有关内容的通知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 xml:space="preserve">　　　　　　　　　　　　　　　　　　　</w:t>
      </w:r>
      <w:proofErr w:type="gramStart"/>
      <w:r w:rsidRPr="006657F3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>人社部</w:t>
      </w:r>
      <w:proofErr w:type="gramEnd"/>
      <w:r w:rsidRPr="006657F3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>发〔2016〕140号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各省、自治区、直辖市和新疆生产建设兵团人力资源社会保障厅（局）、卫生计生委、公务员局，国务院各部委、各直属机构人事（干部）部门：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为进一步提高公务员录用体检工作科学化、规范化水平，人力资源社会保障部、国家卫生计生委和国家公务员局组织医学专家对《公务员录用体检通用标准（试行）》（以下简称《标准》）和《公务员录用体检操作手册（试行）》（以下简称《操作手册》）部分内容进行了修订，现就有关事项通知如下：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一、将《标准》第一条修订为：风湿性心脏病、心肌病、冠心病、先天性心脏病等器质性心脏病，不合格。先天性心脏病不需手术者或经手术治愈者，合格。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遇有下列情况之一的，排除病理性改变，合格：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（一）心脏听诊有杂音；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（二）频发期前收缩；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（三）心率每分钟小于50次或大于110次；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（四）心电图有异常的其他情况。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二、将《标准》第二条修订为：血压在下列范围内，合格：收缩压小于140mmHg；舒张压小于90mmHg。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三、将《标准》第三条修订为：血液系统疾病，不合格。单纯性缺铁性贫血，血红蛋白男性高于90g／L、女性高于80g／L，合格。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四、将《标准》第六条修订为：慢性胰腺炎、溃疡性结肠炎、克罗恩病等严重慢性消化系统疾病，不合格。胃次全切除术后无严重并发症者，合格。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五、将《标准》第七条修订为：各种急慢性肝炎及肝硬化，不合格。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六、将《标准》第八条修订为：恶性肿瘤，不合格。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七、将《标准》第九条修订为：肾炎、慢性肾盂肾炎、多囊肾、肾功能不全，不合格。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八、将《标准》第十九条修订为：双眼矫正视力均低于4.8（小数视力0.6），一眼失明另一眼矫正视力低于4.9（小数视力0.8），有明显视功能损害眼病者，不合格。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九、将《标准》第二十条修订为：双耳均有听力障碍，在使用人工听觉装置情况下，双耳在3米以内</w:t>
      </w:r>
      <w:proofErr w:type="gramStart"/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耳语仍</w:t>
      </w:r>
      <w:proofErr w:type="gramEnd"/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听不见者，不合格。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十、《操作手册》根据《标准》上述条文修订情况作了相应修订。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本通知自2017年1月1日起实施。各地各部门要认真执行修订后的《标准》和《操作手册》，切实做好公务员录用体检工作。在具体工作中，遇有问题，请及时反馈中央公务员主管部门和卫生（卫生计生）行政部门。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附件：公务员录用体检通用标准（试行）</w:t>
      </w: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</w: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</w: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</w:r>
      <w:proofErr w:type="gramStart"/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 xml:space="preserve">　　　　　　　　　　　　　　　　　　　　　　　　　　　　　　　　　　</w:t>
      </w:r>
      <w:proofErr w:type="gramEnd"/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人力资源社会保障部</w:t>
      </w: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</w:r>
      <w:proofErr w:type="gramStart"/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 xml:space="preserve">　　　　　　　　　　　　　　　　　　　　　　　　　　　　　　　　　　</w:t>
      </w:r>
      <w:proofErr w:type="gramEnd"/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国家卫生计生委</w:t>
      </w: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</w:r>
      <w:proofErr w:type="gramStart"/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 xml:space="preserve">　　　　　　　　　　　　　　　　　　　　　　　　　　　　　　　　　　</w:t>
      </w:r>
      <w:proofErr w:type="gramEnd"/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国家公务员局</w:t>
      </w: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</w:r>
      <w:proofErr w:type="gramStart"/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 xml:space="preserve">　　　　　　　　　　　　　　　　　　　　　　　　　　　　　　　　　　</w:t>
      </w:r>
      <w:proofErr w:type="gramEnd"/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2016年12月30日</w:t>
      </w: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</w: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</w:r>
      <w:r w:rsidRPr="006657F3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 xml:space="preserve">　　　　　　　　　　　　　　　　　　　公务员录用体检通用标准（试行）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第一条 风湿性心脏病、心肌病、冠心病、先天性心脏病等器质性心脏病，不合格。先天性心脏病不需手术者或经手术治愈者，合格。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遇有下列情况之一的，排除病理性改变，合格：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（一）心脏听诊有杂音；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（二）频发期前收缩；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（三）心率每分钟小于50次或大于110次；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（四）心电图有异常的其他情况。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第二条 血压在下列范围内，合格：收缩压小于140mmHg；舒张压小于90mmHg。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第三条 血液系统疾病，不合格。单纯性缺铁性贫血，血红蛋白男性高于90g／L、女性高于80g／L，合格。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第四条 结核病不合格。但下列情况合格：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（一）原发性肺结核、继发性肺结核、结核性胸膜炎，临床治愈后稳定1年无变化者；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（二）肺外结核病：肾结核、骨结核、腹膜结核、淋巴结核等，临床治愈后2年无复发，经专科医院检查无变化者。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第五条 慢性支气管炎伴阻塞性肺气肿、支气管扩张、支气管哮喘，不合格。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第六条 慢性胰腺炎、溃疡性结肠炎、克罗恩病等严重慢性消化系统疾病，不合格。胃次全切除术后无严重并发症者，合格。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第七条 各种急慢性肝炎及肝硬化，不合格。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第八条 恶性肿瘤，不合格。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第九条 肾炎、慢性肾盂肾炎、多囊肾、肾功能不全，不合格。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第十条 糖尿病、尿崩症、肢端肥大症等内分泌系统疾病，不合格。甲状腺功能亢进治愈后1年无症状和体征者，合格。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第十一条 有癫痫病史、精神病史、癔病史、夜游症、严重的神经官能症（经常头痛头晕、失眠、记忆力明显下降等），精神活性物质滥用和依赖者，不合格。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第十二条 红斑狼疮、皮肌炎和/或多发性肌炎、硬皮病、结节性多动脉炎、类风湿性关节炎等各种弥漫性结缔组织疾病，大动脉炎，不合格。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第十三条 晚期血吸虫病，晚期血丝虫病兼有橡皮肿或有乳糜尿，不合格。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第十四条 颅骨缺损、颅内异物存留、颅脑畸形、脑外伤后综合征，不合格。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第十五条 严重的慢性骨髓炎，不合格。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第十六条 三度单纯性甲状腺肿，不合格。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第十七条 有梗阻的胆结石或泌尿系结石，不合格。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第十八条 淋病、梅毒、软下疳、性病性淋巴肉芽肿、尖锐湿疣、生殖器疱疹，艾滋病，不合格。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第十九条 双眼矫正视力均低于4.8（小数视力0.6），一眼失明另一眼矫正视力低于4.9（小数视力0.8），有明显视功能损害眼病者，不合格。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第二十条 双耳均有听力障碍，在使用人工听觉装置情况下，双耳在3米以内</w:t>
      </w:r>
      <w:proofErr w:type="gramStart"/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耳语仍</w:t>
      </w:r>
      <w:proofErr w:type="gramEnd"/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听不见者，不合格。</w:t>
      </w:r>
    </w:p>
    <w:p w:rsidR="006657F3" w:rsidRPr="006657F3" w:rsidRDefault="006657F3" w:rsidP="006657F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657F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第二十一条 未纳入体检标准，影响正常履行职责的其他严重疾病，不合格。</w:t>
      </w:r>
    </w:p>
    <w:p w:rsidR="00003C41" w:rsidRPr="006657F3" w:rsidRDefault="00003C41" w:rsidP="006657F3">
      <w:bookmarkStart w:id="0" w:name="_GoBack"/>
      <w:bookmarkEnd w:id="0"/>
    </w:p>
    <w:sectPr w:rsidR="00003C41" w:rsidRPr="006657F3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142"/>
    <w:rsid w:val="0005047F"/>
    <w:rsid w:val="00097F09"/>
    <w:rsid w:val="000D45D9"/>
    <w:rsid w:val="00171B00"/>
    <w:rsid w:val="00171B3D"/>
    <w:rsid w:val="00182ED9"/>
    <w:rsid w:val="001901A4"/>
    <w:rsid w:val="001C46B9"/>
    <w:rsid w:val="001D4331"/>
    <w:rsid w:val="001E13F1"/>
    <w:rsid w:val="001E3341"/>
    <w:rsid w:val="00270C17"/>
    <w:rsid w:val="002857AF"/>
    <w:rsid w:val="002A649E"/>
    <w:rsid w:val="002C5FCA"/>
    <w:rsid w:val="003105E9"/>
    <w:rsid w:val="003163F3"/>
    <w:rsid w:val="00376C8E"/>
    <w:rsid w:val="00396404"/>
    <w:rsid w:val="004433BC"/>
    <w:rsid w:val="00466DB2"/>
    <w:rsid w:val="00511C73"/>
    <w:rsid w:val="00523658"/>
    <w:rsid w:val="00546E91"/>
    <w:rsid w:val="005B7476"/>
    <w:rsid w:val="005C460B"/>
    <w:rsid w:val="005C6970"/>
    <w:rsid w:val="006614F8"/>
    <w:rsid w:val="006657F3"/>
    <w:rsid w:val="006723C7"/>
    <w:rsid w:val="006A504B"/>
    <w:rsid w:val="006B59CB"/>
    <w:rsid w:val="006C50BC"/>
    <w:rsid w:val="00770DD7"/>
    <w:rsid w:val="00842E49"/>
    <w:rsid w:val="008C5A34"/>
    <w:rsid w:val="008E7237"/>
    <w:rsid w:val="0090244B"/>
    <w:rsid w:val="00915A7B"/>
    <w:rsid w:val="00971B48"/>
    <w:rsid w:val="00A02F18"/>
    <w:rsid w:val="00A32C81"/>
    <w:rsid w:val="00A50E50"/>
    <w:rsid w:val="00A7455B"/>
    <w:rsid w:val="00B14B6E"/>
    <w:rsid w:val="00B2498A"/>
    <w:rsid w:val="00B57A47"/>
    <w:rsid w:val="00B76CE2"/>
    <w:rsid w:val="00BB054D"/>
    <w:rsid w:val="00BB3B00"/>
    <w:rsid w:val="00BF2CB6"/>
    <w:rsid w:val="00C76877"/>
    <w:rsid w:val="00C91AE8"/>
    <w:rsid w:val="00C95834"/>
    <w:rsid w:val="00CD464F"/>
    <w:rsid w:val="00CF0D48"/>
    <w:rsid w:val="00D01726"/>
    <w:rsid w:val="00D22BD4"/>
    <w:rsid w:val="00D707CF"/>
    <w:rsid w:val="00D840B6"/>
    <w:rsid w:val="00DD3B7E"/>
    <w:rsid w:val="00EE1832"/>
    <w:rsid w:val="00EE5541"/>
    <w:rsid w:val="00EE5C37"/>
    <w:rsid w:val="00F6379F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341</Words>
  <Characters>1946</Characters>
  <Application>Microsoft Office Word</Application>
  <DocSecurity>0</DocSecurity>
  <Lines>16</Lines>
  <Paragraphs>4</Paragraphs>
  <ScaleCrop>false</ScaleCrop>
  <Company>Microsoft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73</cp:revision>
  <dcterms:created xsi:type="dcterms:W3CDTF">2018-08-20T09:39:00Z</dcterms:created>
  <dcterms:modified xsi:type="dcterms:W3CDTF">2018-11-02T10:02:00Z</dcterms:modified>
</cp:coreProperties>
</file>