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81" w:rsidRDefault="00E40081" w:rsidP="00E40081">
      <w:pPr>
        <w:pStyle w:val="a3"/>
        <w:spacing w:line="560" w:lineRule="exact"/>
        <w:ind w:left="227" w:firstLineChars="0" w:firstLine="0"/>
        <w:jc w:val="center"/>
        <w:rPr>
          <w:rFonts w:ascii="Calibri" w:eastAsia="宋体" w:hAnsi="宋体" w:cs="Times New Roman"/>
          <w:b/>
          <w:bCs/>
          <w:szCs w:val="21"/>
        </w:rPr>
      </w:pPr>
      <w:r>
        <w:rPr>
          <w:rFonts w:ascii="Calibri" w:eastAsia="宋体" w:hAnsi="宋体" w:cs="Times New Roman" w:hint="eastAsia"/>
          <w:b/>
          <w:bCs/>
          <w:szCs w:val="21"/>
        </w:rPr>
        <w:t>厦门理工学院引进人才优惠待遇一览表</w:t>
      </w:r>
    </w:p>
    <w:p w:rsidR="00E40081" w:rsidRDefault="00E40081" w:rsidP="00E40081">
      <w:pPr>
        <w:pStyle w:val="a3"/>
        <w:ind w:leftChars="108" w:left="227" w:firstLineChars="488" w:firstLine="882"/>
        <w:jc w:val="center"/>
        <w:rPr>
          <w:rFonts w:ascii="Calibri" w:eastAsia="宋体" w:hAnsi="宋体" w:cs="Times New Roman"/>
          <w:b/>
          <w:bCs/>
          <w:sz w:val="18"/>
          <w:szCs w:val="18"/>
        </w:rPr>
      </w:pPr>
      <w:r>
        <w:rPr>
          <w:rFonts w:ascii="Calibri" w:eastAsia="宋体" w:hAnsi="宋体" w:cs="Times New Roman" w:hint="eastAsia"/>
          <w:b/>
          <w:bCs/>
          <w:sz w:val="18"/>
          <w:szCs w:val="18"/>
        </w:rPr>
        <w:t>省部级高端人才可享受学科建设资助经费额度</w:t>
      </w:r>
      <w:r>
        <w:rPr>
          <w:rFonts w:ascii="Calibri" w:eastAsia="宋体" w:hAnsi="宋体" w:cs="Times New Roman" w:hint="eastAsia"/>
          <w:b/>
          <w:bCs/>
          <w:sz w:val="18"/>
          <w:szCs w:val="18"/>
        </w:rPr>
        <w:t>60-300</w:t>
      </w:r>
      <w:r>
        <w:rPr>
          <w:rFonts w:ascii="Calibri" w:eastAsia="宋体" w:hAnsi="宋体" w:cs="Times New Roman" w:hint="eastAsia"/>
          <w:b/>
          <w:bCs/>
          <w:sz w:val="18"/>
          <w:szCs w:val="18"/>
        </w:rPr>
        <w:t>万</w:t>
      </w:r>
    </w:p>
    <w:tbl>
      <w:tblPr>
        <w:tblpPr w:leftFromText="180" w:rightFromText="180" w:vertAnchor="text" w:horzAnchor="margin" w:tblpXSpec="center" w:tblpY="120"/>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08"/>
        <w:gridCol w:w="1310"/>
        <w:gridCol w:w="1984"/>
      </w:tblGrid>
      <w:tr w:rsidR="00EC4465" w:rsidTr="00EC4465">
        <w:trPr>
          <w:cantSplit/>
          <w:trHeight w:hRule="exact" w:val="862"/>
        </w:trPr>
        <w:tc>
          <w:tcPr>
            <w:tcW w:w="1702" w:type="dxa"/>
            <w:tcBorders>
              <w:top w:val="single" w:sz="4" w:space="0" w:color="auto"/>
              <w:left w:val="single" w:sz="4" w:space="0" w:color="auto"/>
              <w:bottom w:val="single" w:sz="4" w:space="0" w:color="auto"/>
              <w:right w:val="single" w:sz="4" w:space="0" w:color="auto"/>
              <w:tl2br w:val="single" w:sz="4" w:space="0" w:color="auto"/>
            </w:tcBorders>
            <w:vAlign w:val="center"/>
          </w:tcPr>
          <w:p w:rsidR="00EC4465" w:rsidRDefault="00EC4465" w:rsidP="00EC4465">
            <w:pPr>
              <w:jc w:val="center"/>
              <w:rPr>
                <w:rFonts w:ascii="Calibri" w:eastAsia="宋体" w:hAnsi="宋体" w:cs="Times New Roman"/>
                <w:sz w:val="18"/>
                <w:szCs w:val="18"/>
              </w:rPr>
            </w:pPr>
            <w:r>
              <w:rPr>
                <w:rFonts w:ascii="Calibri" w:eastAsia="宋体" w:hAnsi="宋体" w:cs="Times New Roman" w:hint="eastAsia"/>
                <w:sz w:val="18"/>
                <w:szCs w:val="18"/>
              </w:rPr>
              <w:t>项目</w:t>
            </w:r>
          </w:p>
          <w:p w:rsidR="00EC4465" w:rsidRDefault="00EC4465" w:rsidP="00EC4465">
            <w:pPr>
              <w:rPr>
                <w:rFonts w:ascii="Calibri" w:eastAsia="宋体" w:hAnsi="Calibri" w:cs="Times New Roman"/>
                <w:sz w:val="18"/>
                <w:szCs w:val="18"/>
              </w:rPr>
            </w:pPr>
            <w:r>
              <w:rPr>
                <w:rFonts w:ascii="Calibri" w:eastAsia="宋体" w:hAnsi="宋体" w:cs="Times New Roman" w:hint="eastAsia"/>
                <w:sz w:val="18"/>
                <w:szCs w:val="18"/>
              </w:rPr>
              <w:t>人才类别</w:t>
            </w:r>
          </w:p>
        </w:tc>
        <w:tc>
          <w:tcPr>
            <w:tcW w:w="1559"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jc w:val="center"/>
              <w:rPr>
                <w:rFonts w:ascii="Calibri" w:eastAsia="宋体" w:hAnsi="宋体" w:cs="Times New Roman"/>
                <w:sz w:val="18"/>
                <w:szCs w:val="18"/>
              </w:rPr>
            </w:pPr>
            <w:r>
              <w:rPr>
                <w:rFonts w:ascii="Calibri" w:eastAsia="宋体" w:hAnsi="宋体" w:cs="Times New Roman" w:hint="eastAsia"/>
                <w:sz w:val="18"/>
                <w:szCs w:val="18"/>
              </w:rPr>
              <w:t>科研启动费</w:t>
            </w:r>
          </w:p>
          <w:p w:rsidR="00EC4465" w:rsidRDefault="00EC4465" w:rsidP="00EC4465">
            <w:pPr>
              <w:jc w:val="center"/>
              <w:rPr>
                <w:rFonts w:ascii="Calibri" w:eastAsia="宋体" w:hAnsi="Calibri" w:cs="Times New Roman"/>
                <w:sz w:val="18"/>
                <w:szCs w:val="18"/>
              </w:rPr>
            </w:pPr>
            <w:r>
              <w:rPr>
                <w:rFonts w:ascii="Calibri" w:eastAsia="宋体" w:hAnsi="宋体" w:cs="Times New Roman" w:hint="eastAsia"/>
                <w:sz w:val="18"/>
                <w:szCs w:val="18"/>
              </w:rPr>
              <w:t>(</w:t>
            </w:r>
            <w:r>
              <w:rPr>
                <w:rFonts w:ascii="Calibri" w:eastAsia="宋体" w:hAnsi="宋体" w:cs="Times New Roman" w:hint="eastAsia"/>
                <w:sz w:val="18"/>
                <w:szCs w:val="18"/>
              </w:rPr>
              <w:t>万元</w:t>
            </w:r>
            <w:r>
              <w:rPr>
                <w:rFonts w:ascii="Calibri" w:eastAsia="宋体" w:hAnsi="宋体" w:cs="Times New Roman" w:hint="eastAsia"/>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jc w:val="center"/>
              <w:rPr>
                <w:rFonts w:ascii="Calibri" w:eastAsia="宋体" w:hAnsi="宋体" w:cs="Times New Roman"/>
                <w:sz w:val="18"/>
                <w:szCs w:val="18"/>
              </w:rPr>
            </w:pPr>
            <w:r>
              <w:rPr>
                <w:rFonts w:ascii="Calibri" w:eastAsia="宋体" w:hAnsi="宋体" w:cs="Times New Roman" w:hint="eastAsia"/>
                <w:sz w:val="18"/>
                <w:szCs w:val="18"/>
              </w:rPr>
              <w:t>购房补贴</w:t>
            </w:r>
          </w:p>
          <w:p w:rsidR="00EC4465" w:rsidRDefault="00EC4465" w:rsidP="00EC4465">
            <w:pPr>
              <w:jc w:val="center"/>
              <w:rPr>
                <w:rFonts w:ascii="Calibri" w:eastAsia="宋体" w:hAnsi="Calibri" w:cs="Times New Roman"/>
                <w:sz w:val="18"/>
                <w:szCs w:val="18"/>
              </w:rPr>
            </w:pPr>
            <w:r>
              <w:rPr>
                <w:rFonts w:ascii="Calibri" w:eastAsia="宋体" w:hAnsi="宋体" w:cs="Times New Roman" w:hint="eastAsia"/>
                <w:sz w:val="18"/>
                <w:szCs w:val="18"/>
              </w:rPr>
              <w:t>(</w:t>
            </w:r>
            <w:r>
              <w:rPr>
                <w:rFonts w:ascii="Calibri" w:eastAsia="宋体" w:hAnsi="宋体" w:cs="Times New Roman" w:hint="eastAsia"/>
                <w:sz w:val="18"/>
                <w:szCs w:val="18"/>
              </w:rPr>
              <w:t>万元</w:t>
            </w:r>
            <w:r>
              <w:rPr>
                <w:rFonts w:ascii="Calibri" w:eastAsia="宋体" w:hAnsi="宋体" w:cs="Times New Roman" w:hint="eastAsia"/>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40" w:lineRule="exact"/>
              <w:jc w:val="center"/>
              <w:rPr>
                <w:rFonts w:ascii="Calibri" w:eastAsia="宋体" w:hAnsi="Calibri" w:cs="Times New Roman"/>
                <w:sz w:val="18"/>
                <w:szCs w:val="18"/>
              </w:rPr>
            </w:pPr>
            <w:r>
              <w:rPr>
                <w:rFonts w:ascii="Calibri" w:eastAsia="宋体" w:hAnsi="宋体" w:cs="Times New Roman" w:hint="eastAsia"/>
                <w:sz w:val="18"/>
                <w:szCs w:val="18"/>
              </w:rPr>
              <w:t>过渡房</w:t>
            </w:r>
          </w:p>
        </w:tc>
      </w:tr>
      <w:tr w:rsidR="00EC4465" w:rsidTr="00EC4465">
        <w:trPr>
          <w:cantSplit/>
          <w:trHeight w:hRule="exact" w:val="421"/>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学科领军人才</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EC4465" w:rsidRDefault="00EC4465" w:rsidP="00EC4465">
            <w:pPr>
              <w:ind w:leftChars="-51" w:left="-107" w:rightChars="-51" w:right="-107"/>
              <w:jc w:val="center"/>
              <w:rPr>
                <w:rFonts w:ascii="Calibri" w:eastAsia="宋体" w:hAnsi="Calibri" w:cs="Times New Roman"/>
                <w:sz w:val="18"/>
                <w:szCs w:val="18"/>
              </w:rPr>
            </w:pPr>
            <w:r>
              <w:rPr>
                <w:rFonts w:ascii="Calibri" w:eastAsia="宋体" w:hAnsi="Calibri" w:cs="Times New Roman" w:hint="eastAsia"/>
                <w:sz w:val="18"/>
                <w:szCs w:val="18"/>
              </w:rPr>
              <w:t>面议</w:t>
            </w:r>
          </w:p>
        </w:tc>
      </w:tr>
      <w:tr w:rsidR="00EC4465" w:rsidTr="00EC4465">
        <w:trPr>
          <w:cantSplit/>
          <w:trHeight w:hRule="exact" w:val="844"/>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省部级</w:t>
            </w:r>
          </w:p>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高端人才</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工科</w:t>
            </w:r>
            <w:r>
              <w:rPr>
                <w:rFonts w:ascii="宋体" w:eastAsia="宋体" w:hAnsi="宋体" w:cs="Times New Roman"/>
                <w:sz w:val="18"/>
                <w:szCs w:val="18"/>
              </w:rPr>
              <w:t>25</w:t>
            </w:r>
          </w:p>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理科</w:t>
            </w:r>
            <w:r>
              <w:rPr>
                <w:rFonts w:ascii="宋体" w:eastAsia="宋体" w:hAnsi="宋体" w:cs="Times New Roman"/>
                <w:sz w:val="18"/>
                <w:szCs w:val="18"/>
              </w:rPr>
              <w:t>20</w:t>
            </w:r>
          </w:p>
          <w:p w:rsidR="00EC4465" w:rsidRDefault="00EC4465" w:rsidP="00EC4465">
            <w:pPr>
              <w:spacing w:line="260" w:lineRule="exact"/>
              <w:jc w:val="center"/>
              <w:rPr>
                <w:rFonts w:ascii="Calibri" w:eastAsia="宋体" w:hAnsi="宋体" w:cs="Times New Roman"/>
                <w:sz w:val="18"/>
                <w:szCs w:val="18"/>
              </w:rPr>
            </w:pPr>
            <w:r>
              <w:rPr>
                <w:rFonts w:ascii="宋体" w:eastAsia="宋体" w:hAnsi="宋体" w:cs="Times New Roman" w:hint="eastAsia"/>
                <w:sz w:val="18"/>
                <w:szCs w:val="18"/>
              </w:rPr>
              <w:t>文科</w:t>
            </w:r>
            <w:r>
              <w:rPr>
                <w:rFonts w:ascii="宋体" w:eastAsia="宋体" w:hAnsi="宋体" w:cs="Times New Roman"/>
                <w:sz w:val="18"/>
                <w:szCs w:val="18"/>
              </w:rPr>
              <w:t>15</w:t>
            </w:r>
          </w:p>
        </w:tc>
        <w:tc>
          <w:tcPr>
            <w:tcW w:w="1310"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sz w:val="18"/>
                <w:szCs w:val="18"/>
              </w:rPr>
              <w:t>60</w:t>
            </w:r>
            <w:r>
              <w:rPr>
                <w:rFonts w:ascii="Calibri" w:eastAsia="宋体" w:hAnsi="宋体" w:cs="Times New Roman" w:hint="eastAsia"/>
                <w:sz w:val="18"/>
                <w:szCs w:val="18"/>
              </w:rPr>
              <w:t>-80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C4465" w:rsidRDefault="00EC4465" w:rsidP="00EC4465">
            <w:pPr>
              <w:ind w:leftChars="-51" w:left="-107" w:rightChars="-51" w:right="-107"/>
              <w:jc w:val="center"/>
              <w:rPr>
                <w:rFonts w:ascii="Calibri" w:eastAsia="宋体" w:hAnsi="Calibri" w:cs="Times New Roman"/>
                <w:sz w:val="18"/>
                <w:szCs w:val="18"/>
              </w:rPr>
            </w:pPr>
            <w:r>
              <w:rPr>
                <w:rFonts w:ascii="Calibri" w:eastAsia="宋体" w:hAnsi="Calibri" w:cs="Times New Roman" w:hint="eastAsia"/>
                <w:sz w:val="18"/>
                <w:szCs w:val="18"/>
              </w:rPr>
              <w:t>三房两厅</w:t>
            </w:r>
          </w:p>
        </w:tc>
      </w:tr>
      <w:tr w:rsidR="00EC4465" w:rsidTr="00EC4465">
        <w:trPr>
          <w:cantSplit/>
          <w:trHeight w:hRule="exact" w:val="863"/>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博士教授且</w:t>
            </w:r>
          </w:p>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为博士生导师</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工科20</w:t>
            </w:r>
          </w:p>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理科</w:t>
            </w:r>
            <w:r>
              <w:rPr>
                <w:rFonts w:ascii="宋体" w:eastAsia="宋体" w:hAnsi="宋体" w:cs="Times New Roman"/>
                <w:sz w:val="18"/>
                <w:szCs w:val="18"/>
              </w:rPr>
              <w:t>1</w:t>
            </w:r>
            <w:r>
              <w:rPr>
                <w:rFonts w:ascii="宋体" w:eastAsia="宋体" w:hAnsi="宋体" w:cs="Times New Roman" w:hint="eastAsia"/>
                <w:sz w:val="18"/>
                <w:szCs w:val="18"/>
              </w:rPr>
              <w:t>5</w:t>
            </w:r>
          </w:p>
          <w:p w:rsidR="00EC4465" w:rsidRDefault="00EC4465" w:rsidP="00EC4465">
            <w:pPr>
              <w:spacing w:line="260" w:lineRule="exact"/>
              <w:jc w:val="center"/>
              <w:rPr>
                <w:rFonts w:ascii="Calibri" w:eastAsia="宋体" w:hAnsi="宋体" w:cs="Times New Roman"/>
                <w:sz w:val="18"/>
                <w:szCs w:val="18"/>
              </w:rPr>
            </w:pPr>
            <w:r>
              <w:rPr>
                <w:rFonts w:ascii="宋体" w:eastAsia="宋体" w:hAnsi="宋体" w:cs="Times New Roman" w:hint="eastAsia"/>
                <w:sz w:val="18"/>
                <w:szCs w:val="18"/>
              </w:rPr>
              <w:t>文科</w:t>
            </w:r>
            <w:r>
              <w:rPr>
                <w:rFonts w:ascii="宋体" w:eastAsia="宋体" w:hAnsi="宋体" w:cs="Times New Roman"/>
                <w:sz w:val="18"/>
                <w:szCs w:val="18"/>
              </w:rPr>
              <w:t>10</w:t>
            </w:r>
          </w:p>
        </w:tc>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sz w:val="18"/>
                <w:szCs w:val="18"/>
              </w:rPr>
              <w:t>40</w:t>
            </w:r>
          </w:p>
        </w:tc>
        <w:tc>
          <w:tcPr>
            <w:tcW w:w="1984" w:type="dxa"/>
            <w:vMerge/>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jc w:val="center"/>
              <w:rPr>
                <w:rFonts w:ascii="Calibri" w:eastAsia="宋体" w:hAnsi="Calibri" w:cs="Times New Roman"/>
                <w:sz w:val="18"/>
                <w:szCs w:val="18"/>
              </w:rPr>
            </w:pPr>
          </w:p>
        </w:tc>
      </w:tr>
      <w:tr w:rsidR="00EC4465" w:rsidTr="00EC4465">
        <w:trPr>
          <w:cantSplit/>
          <w:trHeight w:hRule="exact" w:val="833"/>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博士教授</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工科</w:t>
            </w:r>
            <w:r>
              <w:rPr>
                <w:rFonts w:ascii="宋体" w:eastAsia="宋体" w:hAnsi="宋体" w:cs="Times New Roman"/>
                <w:sz w:val="18"/>
                <w:szCs w:val="18"/>
              </w:rPr>
              <w:t>1</w:t>
            </w:r>
            <w:r>
              <w:rPr>
                <w:rFonts w:ascii="宋体" w:eastAsia="宋体" w:hAnsi="宋体" w:cs="Times New Roman" w:hint="eastAsia"/>
                <w:sz w:val="18"/>
                <w:szCs w:val="18"/>
              </w:rPr>
              <w:t>5</w:t>
            </w:r>
          </w:p>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理科</w:t>
            </w:r>
            <w:r>
              <w:rPr>
                <w:rFonts w:ascii="宋体" w:eastAsia="宋体" w:hAnsi="宋体" w:cs="Times New Roman"/>
                <w:sz w:val="18"/>
                <w:szCs w:val="18"/>
              </w:rPr>
              <w:t>1</w:t>
            </w:r>
            <w:r>
              <w:rPr>
                <w:rFonts w:ascii="宋体" w:eastAsia="宋体" w:hAnsi="宋体" w:cs="Times New Roman" w:hint="eastAsia"/>
                <w:sz w:val="18"/>
                <w:szCs w:val="18"/>
              </w:rPr>
              <w:t>2</w:t>
            </w:r>
          </w:p>
          <w:p w:rsidR="00EC4465" w:rsidRDefault="00EC4465" w:rsidP="00EC4465">
            <w:pPr>
              <w:spacing w:line="260" w:lineRule="exact"/>
              <w:jc w:val="center"/>
              <w:rPr>
                <w:rFonts w:ascii="Calibri" w:eastAsia="宋体" w:hAnsi="宋体" w:cs="Times New Roman"/>
                <w:sz w:val="18"/>
                <w:szCs w:val="18"/>
              </w:rPr>
            </w:pPr>
            <w:r>
              <w:rPr>
                <w:rFonts w:ascii="宋体" w:eastAsia="宋体" w:hAnsi="宋体" w:cs="Times New Roman" w:hint="eastAsia"/>
                <w:sz w:val="18"/>
                <w:szCs w:val="18"/>
              </w:rPr>
              <w:t>文科</w:t>
            </w:r>
            <w:r>
              <w:rPr>
                <w:rFonts w:ascii="宋体" w:eastAsia="宋体" w:hAnsi="宋体" w:cs="Times New Roman"/>
                <w:sz w:val="18"/>
                <w:szCs w:val="18"/>
              </w:rPr>
              <w:t>8</w:t>
            </w:r>
          </w:p>
        </w:tc>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sz w:val="18"/>
                <w:szCs w:val="18"/>
              </w:rPr>
              <w:t>32</w:t>
            </w:r>
          </w:p>
        </w:tc>
        <w:tc>
          <w:tcPr>
            <w:tcW w:w="1984" w:type="dxa"/>
            <w:vMerge/>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jc w:val="center"/>
              <w:rPr>
                <w:rFonts w:ascii="Calibri" w:eastAsia="宋体" w:hAnsi="Calibri" w:cs="Times New Roman"/>
                <w:sz w:val="18"/>
                <w:szCs w:val="18"/>
              </w:rPr>
            </w:pPr>
          </w:p>
        </w:tc>
      </w:tr>
      <w:tr w:rsidR="00EC4465" w:rsidTr="00EC4465">
        <w:trPr>
          <w:cantSplit/>
          <w:trHeight w:hRule="exact" w:val="837"/>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proofErr w:type="gramStart"/>
            <w:r>
              <w:rPr>
                <w:rFonts w:ascii="Calibri" w:eastAsia="宋体" w:hAnsi="宋体" w:cs="Times New Roman" w:hint="eastAsia"/>
                <w:sz w:val="18"/>
                <w:szCs w:val="18"/>
              </w:rPr>
              <w:t>博士副</w:t>
            </w:r>
            <w:proofErr w:type="gramEnd"/>
            <w:r>
              <w:rPr>
                <w:rFonts w:ascii="Calibri" w:eastAsia="宋体" w:hAnsi="宋体" w:cs="Times New Roman" w:hint="eastAsia"/>
                <w:sz w:val="18"/>
                <w:szCs w:val="18"/>
              </w:rPr>
              <w:t>高、海归博士、博士后、其他教授</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工科</w:t>
            </w:r>
            <w:r>
              <w:rPr>
                <w:rFonts w:ascii="宋体" w:eastAsia="宋体" w:hAnsi="宋体" w:cs="Times New Roman"/>
                <w:sz w:val="18"/>
                <w:szCs w:val="18"/>
              </w:rPr>
              <w:t>10</w:t>
            </w:r>
          </w:p>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理科</w:t>
            </w:r>
            <w:r>
              <w:rPr>
                <w:rFonts w:ascii="宋体" w:eastAsia="宋体" w:hAnsi="宋体" w:cs="Times New Roman"/>
                <w:sz w:val="18"/>
                <w:szCs w:val="18"/>
              </w:rPr>
              <w:t>8</w:t>
            </w:r>
          </w:p>
          <w:p w:rsidR="00EC4465" w:rsidRDefault="00EC4465" w:rsidP="00EC4465">
            <w:pPr>
              <w:spacing w:line="260" w:lineRule="exact"/>
              <w:jc w:val="center"/>
              <w:rPr>
                <w:rFonts w:ascii="Calibri" w:eastAsia="宋体" w:hAnsi="宋体" w:cs="Times New Roman"/>
                <w:sz w:val="18"/>
                <w:szCs w:val="18"/>
              </w:rPr>
            </w:pPr>
            <w:r>
              <w:rPr>
                <w:rFonts w:ascii="宋体" w:eastAsia="宋体" w:hAnsi="宋体" w:cs="Times New Roman" w:hint="eastAsia"/>
                <w:sz w:val="18"/>
                <w:szCs w:val="18"/>
              </w:rPr>
              <w:t>文科</w:t>
            </w:r>
            <w:r>
              <w:rPr>
                <w:rFonts w:ascii="宋体" w:eastAsia="宋体" w:hAnsi="宋体" w:cs="Times New Roman"/>
                <w:sz w:val="18"/>
                <w:szCs w:val="18"/>
              </w:rPr>
              <w:t>5</w:t>
            </w:r>
          </w:p>
        </w:tc>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ind w:leftChars="-51" w:left="-107" w:rightChars="-51" w:right="-107"/>
              <w:jc w:val="center"/>
              <w:rPr>
                <w:rFonts w:ascii="Calibri" w:eastAsia="宋体" w:hAnsi="Calibri" w:cs="Times New Roman"/>
                <w:sz w:val="18"/>
                <w:szCs w:val="18"/>
              </w:rPr>
            </w:pPr>
            <w:r>
              <w:rPr>
                <w:rFonts w:ascii="Calibri" w:eastAsia="宋体" w:hAnsi="Calibri" w:cs="Times New Roman" w:hint="eastAsia"/>
                <w:sz w:val="18"/>
                <w:szCs w:val="18"/>
              </w:rPr>
              <w:t>两房一厅</w:t>
            </w:r>
          </w:p>
        </w:tc>
      </w:tr>
      <w:tr w:rsidR="00EC4465" w:rsidTr="00EC4465">
        <w:trPr>
          <w:cantSplit/>
          <w:trHeight w:hRule="exact" w:val="849"/>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Calibri" w:cs="Times New Roman"/>
                <w:sz w:val="18"/>
                <w:szCs w:val="18"/>
              </w:rPr>
            </w:pPr>
            <w:r>
              <w:rPr>
                <w:rFonts w:ascii="Calibri" w:eastAsia="宋体" w:hAnsi="宋体" w:cs="Times New Roman" w:hint="eastAsia"/>
                <w:sz w:val="18"/>
                <w:szCs w:val="18"/>
              </w:rPr>
              <w:t>博士</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工科</w:t>
            </w:r>
            <w:r>
              <w:rPr>
                <w:rFonts w:ascii="宋体" w:eastAsia="宋体" w:hAnsi="宋体" w:cs="Times New Roman"/>
                <w:sz w:val="18"/>
                <w:szCs w:val="18"/>
              </w:rPr>
              <w:t>6</w:t>
            </w:r>
          </w:p>
          <w:p w:rsidR="00EC4465" w:rsidRDefault="00EC4465" w:rsidP="00EC4465">
            <w:pPr>
              <w:spacing w:line="260" w:lineRule="exact"/>
              <w:jc w:val="center"/>
              <w:rPr>
                <w:rFonts w:ascii="宋体" w:eastAsia="宋体" w:hAnsi="宋体" w:cs="Times New Roman"/>
                <w:sz w:val="18"/>
                <w:szCs w:val="18"/>
              </w:rPr>
            </w:pPr>
            <w:r>
              <w:rPr>
                <w:rFonts w:ascii="宋体" w:eastAsia="宋体" w:hAnsi="宋体" w:cs="Times New Roman" w:hint="eastAsia"/>
                <w:sz w:val="18"/>
                <w:szCs w:val="18"/>
              </w:rPr>
              <w:t>理科</w:t>
            </w:r>
            <w:r>
              <w:rPr>
                <w:rFonts w:ascii="宋体" w:eastAsia="宋体" w:hAnsi="宋体" w:cs="Times New Roman"/>
                <w:sz w:val="18"/>
                <w:szCs w:val="18"/>
              </w:rPr>
              <w:t>4</w:t>
            </w:r>
          </w:p>
          <w:p w:rsidR="00EC4465" w:rsidRDefault="00EC4465" w:rsidP="00EC4465">
            <w:pPr>
              <w:spacing w:line="260" w:lineRule="exact"/>
              <w:jc w:val="center"/>
              <w:rPr>
                <w:rFonts w:ascii="Calibri" w:eastAsia="宋体" w:hAnsi="Calibri" w:cs="Times New Roman"/>
                <w:sz w:val="18"/>
                <w:szCs w:val="18"/>
              </w:rPr>
            </w:pPr>
            <w:r>
              <w:rPr>
                <w:rFonts w:ascii="宋体" w:eastAsia="宋体" w:hAnsi="宋体" w:cs="Times New Roman" w:hint="eastAsia"/>
                <w:sz w:val="18"/>
                <w:szCs w:val="18"/>
              </w:rPr>
              <w:t>文科</w:t>
            </w:r>
            <w:r>
              <w:rPr>
                <w:rFonts w:ascii="宋体" w:eastAsia="宋体" w:hAnsi="宋体" w:cs="Times New Roman"/>
                <w:sz w:val="18"/>
                <w:szCs w:val="18"/>
              </w:rPr>
              <w:t>3</w:t>
            </w:r>
          </w:p>
        </w:tc>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C4465" w:rsidRDefault="00EC4465" w:rsidP="00EC4465">
            <w:pPr>
              <w:spacing w:line="260" w:lineRule="exact"/>
              <w:ind w:leftChars="-51" w:left="-107" w:rightChars="-51" w:right="-107"/>
              <w:jc w:val="center"/>
              <w:rPr>
                <w:rFonts w:ascii="Calibri" w:eastAsia="宋体" w:hAnsi="宋体" w:cs="Times New Roman"/>
                <w:sz w:val="18"/>
                <w:szCs w:val="18"/>
              </w:rPr>
            </w:pPr>
            <w:r>
              <w:rPr>
                <w:rFonts w:ascii="Calibri" w:eastAsia="宋体" w:hAnsi="Calibri" w:cs="Times New Roman"/>
                <w:sz w:val="18"/>
                <w:szCs w:val="18"/>
              </w:rPr>
              <w:t>16</w:t>
            </w:r>
          </w:p>
        </w:tc>
        <w:tc>
          <w:tcPr>
            <w:tcW w:w="1984"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ind w:leftChars="-51" w:left="-107" w:rightChars="-51" w:right="-107"/>
              <w:jc w:val="center"/>
              <w:rPr>
                <w:rFonts w:ascii="Calibri" w:eastAsia="宋体" w:hAnsi="Calibri" w:cs="Times New Roman"/>
                <w:sz w:val="18"/>
                <w:szCs w:val="18"/>
              </w:rPr>
            </w:pPr>
            <w:r>
              <w:rPr>
                <w:rFonts w:ascii="Calibri" w:eastAsia="宋体" w:hAnsi="Calibri" w:cs="Times New Roman" w:hint="eastAsia"/>
                <w:sz w:val="18"/>
                <w:szCs w:val="18"/>
              </w:rPr>
              <w:t>博士公寓</w:t>
            </w:r>
          </w:p>
        </w:tc>
      </w:tr>
      <w:tr w:rsidR="00EC4465" w:rsidTr="00EC4465">
        <w:trPr>
          <w:cantSplit/>
          <w:trHeight w:hRule="exact" w:val="422"/>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宋体" w:cs="Times New Roman"/>
                <w:sz w:val="18"/>
                <w:szCs w:val="18"/>
              </w:rPr>
            </w:pPr>
            <w:r>
              <w:rPr>
                <w:rFonts w:ascii="Calibri" w:eastAsia="宋体" w:hAnsi="宋体" w:cs="Times New Roman" w:hint="eastAsia"/>
                <w:sz w:val="18"/>
                <w:szCs w:val="18"/>
              </w:rPr>
              <w:t>产业人才</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jc w:val="center"/>
              <w:rPr>
                <w:rFonts w:ascii="Calibri" w:eastAsia="宋体" w:hAnsi="Calibri" w:cs="Times New Roman"/>
                <w:sz w:val="18"/>
                <w:szCs w:val="18"/>
              </w:rPr>
            </w:pPr>
            <w:r>
              <w:rPr>
                <w:rFonts w:ascii="Calibri" w:eastAsia="宋体" w:hAnsi="Calibri" w:cs="Times New Roman" w:hint="eastAsia"/>
                <w:sz w:val="18"/>
                <w:szCs w:val="18"/>
              </w:rPr>
              <w:t>面议</w:t>
            </w:r>
          </w:p>
        </w:tc>
      </w:tr>
      <w:tr w:rsidR="00EC4465" w:rsidTr="00EC4465">
        <w:trPr>
          <w:cantSplit/>
          <w:trHeight w:hRule="exact" w:val="584"/>
        </w:trPr>
        <w:tc>
          <w:tcPr>
            <w:tcW w:w="1702" w:type="dxa"/>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60" w:lineRule="exact"/>
              <w:jc w:val="center"/>
              <w:rPr>
                <w:rFonts w:ascii="Calibri" w:eastAsia="宋体" w:hAnsi="Calibri" w:cs="Times New Roman"/>
                <w:sz w:val="18"/>
                <w:szCs w:val="18"/>
              </w:rPr>
            </w:pPr>
            <w:r>
              <w:rPr>
                <w:rFonts w:ascii="Calibri" w:eastAsia="宋体" w:hAnsi="宋体" w:cs="Times New Roman" w:hint="eastAsia"/>
                <w:sz w:val="18"/>
                <w:szCs w:val="18"/>
              </w:rPr>
              <w:t>团队引进</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EC4465" w:rsidRDefault="00EC4465" w:rsidP="00EC4465">
            <w:pPr>
              <w:spacing w:line="280" w:lineRule="exact"/>
              <w:rPr>
                <w:rFonts w:ascii="Calibri" w:eastAsia="宋体" w:hAnsi="Calibri" w:cs="Times New Roman"/>
                <w:sz w:val="18"/>
                <w:szCs w:val="18"/>
              </w:rPr>
            </w:pPr>
            <w:r>
              <w:rPr>
                <w:rFonts w:ascii="Calibri" w:eastAsia="宋体" w:hAnsi="Calibri" w:cs="Times New Roman" w:hint="eastAsia"/>
                <w:sz w:val="18"/>
                <w:szCs w:val="18"/>
              </w:rPr>
              <w:t>除团队成员按上述标准享受优惠待遇外，额外资助团队建设经费</w:t>
            </w:r>
            <w:r>
              <w:rPr>
                <w:rFonts w:ascii="Calibri" w:eastAsia="宋体" w:hAnsi="Calibri" w:cs="Times New Roman"/>
                <w:sz w:val="18"/>
                <w:szCs w:val="18"/>
              </w:rPr>
              <w:t>30</w:t>
            </w:r>
            <w:r>
              <w:rPr>
                <w:rFonts w:ascii="Calibri" w:eastAsia="宋体" w:hAnsi="Calibri" w:cs="Times New Roman" w:hint="eastAsia"/>
                <w:sz w:val="18"/>
                <w:szCs w:val="18"/>
              </w:rPr>
              <w:t>0</w:t>
            </w:r>
            <w:r>
              <w:rPr>
                <w:rFonts w:ascii="Calibri" w:eastAsia="宋体" w:hAnsi="Calibri" w:cs="Times New Roman"/>
                <w:sz w:val="18"/>
                <w:szCs w:val="18"/>
              </w:rPr>
              <w:t>—</w:t>
            </w:r>
            <w:r>
              <w:rPr>
                <w:rFonts w:ascii="Calibri" w:eastAsia="宋体" w:hAnsi="Calibri" w:cs="Times New Roman" w:hint="eastAsia"/>
                <w:sz w:val="18"/>
                <w:szCs w:val="18"/>
              </w:rPr>
              <w:t>10</w:t>
            </w:r>
            <w:r>
              <w:rPr>
                <w:rFonts w:ascii="Calibri" w:eastAsia="宋体" w:hAnsi="Calibri" w:cs="Times New Roman"/>
                <w:sz w:val="18"/>
                <w:szCs w:val="18"/>
              </w:rPr>
              <w:t>00</w:t>
            </w:r>
            <w:r>
              <w:rPr>
                <w:rFonts w:ascii="Calibri" w:eastAsia="宋体" w:hAnsi="Calibri" w:cs="Times New Roman" w:hint="eastAsia"/>
                <w:sz w:val="18"/>
                <w:szCs w:val="18"/>
              </w:rPr>
              <w:t>万元</w:t>
            </w:r>
          </w:p>
        </w:tc>
      </w:tr>
    </w:tbl>
    <w:p w:rsidR="00E40081" w:rsidRDefault="00E40081">
      <w:pPr>
        <w:rPr>
          <w:rFonts w:hint="eastAsia"/>
        </w:rPr>
      </w:pPr>
    </w:p>
    <w:p w:rsidR="00E40081" w:rsidRDefault="00E40081">
      <w:pPr>
        <w:rPr>
          <w:rFonts w:hint="eastAsia"/>
        </w:rPr>
      </w:pPr>
    </w:p>
    <w:p w:rsidR="00E40081" w:rsidRDefault="00E40081">
      <w:pPr>
        <w:rPr>
          <w:rFonts w:hint="eastAsia"/>
        </w:rPr>
      </w:pPr>
    </w:p>
    <w:p w:rsidR="00E40081" w:rsidRDefault="00E40081">
      <w:pPr>
        <w:rPr>
          <w:rFonts w:hint="eastAsia"/>
        </w:rPr>
      </w:pPr>
    </w:p>
    <w:p w:rsidR="00E40081" w:rsidRDefault="00E40081">
      <w:pPr>
        <w:rPr>
          <w:rFonts w:hint="eastAsia"/>
        </w:rPr>
      </w:pPr>
    </w:p>
    <w:p w:rsidR="00E40081" w:rsidRDefault="00E40081">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pPr>
        <w:rPr>
          <w:rFonts w:hint="eastAsia"/>
        </w:rPr>
      </w:pPr>
    </w:p>
    <w:p w:rsidR="00EC4465" w:rsidRDefault="00EC4465" w:rsidP="00EC4465">
      <w:pPr>
        <w:pStyle w:val="a3"/>
        <w:ind w:firstLineChars="0" w:firstLine="0"/>
        <w:rPr>
          <w:rFonts w:ascii="宋体" w:eastAsia="宋体" w:hAnsi="宋体" w:cs="Times New Roman"/>
          <w:b/>
          <w:szCs w:val="21"/>
        </w:rPr>
      </w:pPr>
      <w:r>
        <w:rPr>
          <w:rFonts w:ascii="宋体" w:eastAsia="宋体" w:hAnsi="宋体" w:cs="Times New Roman" w:hint="eastAsia"/>
          <w:b/>
          <w:szCs w:val="21"/>
        </w:rPr>
        <w:t>备注：</w:t>
      </w:r>
    </w:p>
    <w:p w:rsidR="00EC4465" w:rsidRDefault="00EC4465" w:rsidP="00EC4465">
      <w:pPr>
        <w:pStyle w:val="a3"/>
        <w:spacing w:line="400" w:lineRule="exact"/>
        <w:rPr>
          <w:rFonts w:ascii="宋体" w:eastAsia="宋体" w:hAnsi="宋体" w:cs="Times New Roman"/>
          <w:szCs w:val="21"/>
        </w:rPr>
      </w:pPr>
      <w:r>
        <w:rPr>
          <w:rFonts w:ascii="宋体" w:eastAsia="宋体" w:hAnsi="宋体" w:cs="宋体"/>
          <w:kern w:val="0"/>
          <w:szCs w:val="21"/>
        </w:rPr>
        <w:t>1</w:t>
      </w:r>
      <w:r>
        <w:rPr>
          <w:rFonts w:ascii="宋体" w:eastAsia="宋体" w:hAnsi="宋体" w:cs="宋体" w:hint="eastAsia"/>
          <w:kern w:val="0"/>
          <w:szCs w:val="21"/>
        </w:rPr>
        <w:t>、学校</w:t>
      </w:r>
      <w:r>
        <w:rPr>
          <w:rFonts w:ascii="宋体" w:eastAsia="宋体" w:hAnsi="宋体" w:cs="Times New Roman" w:hint="eastAsia"/>
          <w:szCs w:val="21"/>
        </w:rPr>
        <w:t>购房补贴的</w:t>
      </w:r>
      <w:r>
        <w:rPr>
          <w:rFonts w:ascii="宋体" w:eastAsia="宋体" w:hAnsi="宋体" w:cs="Times New Roman"/>
          <w:szCs w:val="21"/>
        </w:rPr>
        <w:t>20%</w:t>
      </w:r>
      <w:r>
        <w:rPr>
          <w:rFonts w:ascii="宋体" w:eastAsia="宋体" w:hAnsi="宋体" w:cs="Times New Roman" w:hint="eastAsia"/>
          <w:szCs w:val="21"/>
        </w:rPr>
        <w:t>作为安家费，在引进人才报到时一次性发放。</w:t>
      </w:r>
    </w:p>
    <w:p w:rsidR="00EC4465" w:rsidRDefault="00EC4465" w:rsidP="00EC4465">
      <w:pPr>
        <w:spacing w:line="400" w:lineRule="exact"/>
        <w:ind w:firstLineChars="200" w:firstLine="420"/>
        <w:rPr>
          <w:rFonts w:ascii="新宋体" w:eastAsia="新宋体" w:hAnsi="新宋体"/>
          <w:b/>
          <w:bCs/>
          <w:color w:val="211313"/>
          <w:sz w:val="27"/>
          <w:szCs w:val="27"/>
        </w:rPr>
      </w:pPr>
      <w:r>
        <w:rPr>
          <w:rFonts w:ascii="宋体" w:eastAsia="宋体" w:hAnsi="宋体" w:cs="Times New Roman" w:hint="eastAsia"/>
          <w:szCs w:val="21"/>
        </w:rPr>
        <w:t>2、引进人才报到时,可依据</w:t>
      </w:r>
      <w:r>
        <w:rPr>
          <w:rFonts w:ascii="宋体" w:eastAsia="宋体" w:hAnsi="宋体" w:cs="Times New Roman"/>
          <w:szCs w:val="21"/>
        </w:rPr>
        <w:t>《厦门市新引进人才生活补贴实施办法》</w:t>
      </w:r>
      <w:r>
        <w:rPr>
          <w:rFonts w:ascii="宋体" w:eastAsia="宋体" w:hAnsi="宋体" w:cs="Times New Roman" w:hint="eastAsia"/>
          <w:szCs w:val="21"/>
        </w:rPr>
        <w:t>，一次性申请补贴：博士5万元，硕士3万元。</w:t>
      </w:r>
    </w:p>
    <w:p w:rsidR="00EC4465" w:rsidRDefault="00EC4465" w:rsidP="00EC4465">
      <w:pPr>
        <w:spacing w:line="400" w:lineRule="exact"/>
        <w:ind w:firstLineChars="200" w:firstLine="420"/>
        <w:rPr>
          <w:rFonts w:ascii="宋体" w:eastAsia="宋体" w:hAnsi="Calibri" w:cs="Times New Roman"/>
          <w:szCs w:val="21"/>
        </w:rPr>
      </w:pPr>
      <w:r>
        <w:rPr>
          <w:rFonts w:ascii="宋体" w:eastAsia="宋体" w:hAnsi="宋体" w:cs="Times New Roman" w:hint="eastAsia"/>
          <w:szCs w:val="21"/>
        </w:rPr>
        <w:t>3、海外归国留学人员经厦门市留学人员管理中心认定为高层次留学人才后，可享受留学人员生活津贴（</w:t>
      </w:r>
      <w:r>
        <w:rPr>
          <w:rFonts w:ascii="宋体" w:eastAsia="宋体" w:hAnsi="宋体" w:cs="Times New Roman"/>
          <w:szCs w:val="21"/>
        </w:rPr>
        <w:t>2000</w:t>
      </w:r>
      <w:r>
        <w:rPr>
          <w:rFonts w:ascii="宋体" w:eastAsia="宋体" w:hAnsi="宋体" w:cs="Times New Roman" w:hint="eastAsia"/>
          <w:szCs w:val="21"/>
        </w:rPr>
        <w:t>元</w:t>
      </w:r>
      <w:r>
        <w:rPr>
          <w:rFonts w:ascii="宋体" w:eastAsia="宋体" w:hAnsi="宋体" w:cs="Times New Roman"/>
          <w:szCs w:val="21"/>
        </w:rPr>
        <w:t>/</w:t>
      </w:r>
      <w:r>
        <w:rPr>
          <w:rFonts w:ascii="宋体" w:eastAsia="宋体" w:hAnsi="宋体" w:cs="Times New Roman" w:hint="eastAsia"/>
          <w:szCs w:val="21"/>
        </w:rPr>
        <w:t>月，最长计发</w:t>
      </w:r>
      <w:r>
        <w:rPr>
          <w:rFonts w:ascii="宋体" w:eastAsia="宋体" w:hAnsi="宋体" w:cs="Times New Roman"/>
          <w:szCs w:val="21"/>
        </w:rPr>
        <w:t>5</w:t>
      </w:r>
      <w:r>
        <w:rPr>
          <w:rFonts w:ascii="宋体" w:eastAsia="宋体" w:hAnsi="宋体" w:cs="Times New Roman" w:hint="eastAsia"/>
          <w:szCs w:val="21"/>
        </w:rPr>
        <w:t>年）。</w:t>
      </w:r>
    </w:p>
    <w:p w:rsidR="00EC4465" w:rsidRDefault="00EC4465" w:rsidP="00EC4465">
      <w:pPr>
        <w:spacing w:line="400" w:lineRule="exact"/>
        <w:ind w:firstLineChars="200" w:firstLine="420"/>
        <w:rPr>
          <w:rFonts w:ascii="宋体" w:eastAsia="宋体" w:hAnsi="Calibri" w:cs="Times New Roman"/>
          <w:szCs w:val="21"/>
        </w:rPr>
      </w:pPr>
      <w:r>
        <w:rPr>
          <w:rFonts w:ascii="宋体" w:eastAsia="宋体" w:hAnsi="宋体" w:cs="Times New Roman" w:hint="eastAsia"/>
          <w:szCs w:val="21"/>
        </w:rPr>
        <w:t>4、引进人才入选省市及学校各类人才计划，学校将给予相应津贴和配套，如入选福建省“闽江学者奖励计划”者，还可享受</w:t>
      </w:r>
      <w:r>
        <w:rPr>
          <w:rFonts w:ascii="宋体" w:eastAsia="宋体" w:hAnsi="宋体" w:cs="Times New Roman"/>
          <w:szCs w:val="21"/>
        </w:rPr>
        <w:t>20</w:t>
      </w:r>
      <w:r>
        <w:rPr>
          <w:rFonts w:ascii="宋体" w:eastAsia="宋体" w:hAnsi="宋体" w:cs="Times New Roman" w:hint="eastAsia"/>
          <w:szCs w:val="21"/>
        </w:rPr>
        <w:t>万元</w:t>
      </w:r>
      <w:r>
        <w:rPr>
          <w:rFonts w:ascii="宋体" w:eastAsia="宋体" w:hAnsi="宋体" w:cs="Times New Roman"/>
          <w:szCs w:val="21"/>
        </w:rPr>
        <w:t>/</w:t>
      </w:r>
      <w:r>
        <w:rPr>
          <w:rFonts w:ascii="宋体" w:eastAsia="宋体" w:hAnsi="宋体" w:cs="Times New Roman" w:hint="eastAsia"/>
          <w:szCs w:val="21"/>
        </w:rPr>
        <w:t>年的专项津贴。</w:t>
      </w:r>
    </w:p>
    <w:p w:rsidR="00EC4465" w:rsidRDefault="00EC4465" w:rsidP="00EC4465">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5、协助申请厦门市骨干人才保障性住房。（保障性商品房销售价格按每批次房源的市场评估价格估算，原则上优惠55%，不高于70平方米）</w:t>
      </w:r>
    </w:p>
    <w:p w:rsidR="00EC4465" w:rsidRDefault="00EC4465" w:rsidP="00EC4465">
      <w:pPr>
        <w:spacing w:line="400" w:lineRule="exact"/>
        <w:ind w:firstLineChars="200" w:firstLine="420"/>
        <w:rPr>
          <w:rFonts w:ascii="宋体" w:eastAsia="宋体" w:hAnsi="Calibri" w:cs="Times New Roman"/>
          <w:szCs w:val="21"/>
        </w:rPr>
      </w:pPr>
      <w:r>
        <w:rPr>
          <w:rFonts w:ascii="宋体" w:eastAsia="宋体" w:hAnsi="宋体" w:cs="Times New Roman" w:hint="eastAsia"/>
          <w:szCs w:val="21"/>
        </w:rPr>
        <w:t>6、符合厦门市人才引进政策的引进人才，学校将积极协助申请相关待遇；符合厦门市住房货币化补贴有关规定者，还可享受厦门市住房货币化补贴待遇。</w:t>
      </w:r>
    </w:p>
    <w:p w:rsidR="00EC4465" w:rsidRDefault="00EC4465" w:rsidP="00EC4465">
      <w:pPr>
        <w:spacing w:line="400" w:lineRule="exact"/>
        <w:rPr>
          <w:rFonts w:ascii="宋体" w:eastAsia="宋体" w:hAnsi="宋体" w:cs="Times New Roman"/>
          <w:b/>
          <w:szCs w:val="21"/>
        </w:rPr>
      </w:pPr>
      <w:r>
        <w:rPr>
          <w:rFonts w:ascii="宋体" w:eastAsia="宋体" w:hAnsi="宋体" w:cs="Times New Roman" w:hint="eastAsia"/>
          <w:b/>
          <w:szCs w:val="21"/>
        </w:rPr>
        <w:t>注：以上2、3</w:t>
      </w:r>
      <w:proofErr w:type="gramStart"/>
      <w:r>
        <w:rPr>
          <w:rFonts w:ascii="宋体" w:eastAsia="宋体" w:hAnsi="宋体" w:cs="Times New Roman" w:hint="eastAsia"/>
          <w:b/>
          <w:szCs w:val="21"/>
        </w:rPr>
        <w:t>两</w:t>
      </w:r>
      <w:proofErr w:type="gramEnd"/>
      <w:r>
        <w:rPr>
          <w:rFonts w:ascii="宋体" w:eastAsia="宋体" w:hAnsi="宋体" w:cs="Times New Roman" w:hint="eastAsia"/>
          <w:b/>
          <w:szCs w:val="21"/>
        </w:rPr>
        <w:t>点按“就高从优不重复”原则享受。</w:t>
      </w:r>
    </w:p>
    <w:p w:rsidR="00EC4465" w:rsidRPr="00EC4465" w:rsidRDefault="00EC4465"/>
    <w:sectPr w:rsidR="00EC4465" w:rsidRPr="00EC4465" w:rsidSect="004039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081"/>
    <w:rsid w:val="004039B4"/>
    <w:rsid w:val="00847869"/>
    <w:rsid w:val="00D21B03"/>
    <w:rsid w:val="00E40081"/>
    <w:rsid w:val="00EC4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0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温晶晶</dc:creator>
  <cp:lastModifiedBy>温晶晶</cp:lastModifiedBy>
  <cp:revision>2</cp:revision>
  <dcterms:created xsi:type="dcterms:W3CDTF">2019-03-04T07:18:00Z</dcterms:created>
  <dcterms:modified xsi:type="dcterms:W3CDTF">2019-03-04T07:20:00Z</dcterms:modified>
</cp:coreProperties>
</file>