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F1" w:rsidRPr="00FC24F1" w:rsidRDefault="00FC24F1" w:rsidP="00FC24F1">
      <w:pPr>
        <w:pStyle w:val="a3"/>
        <w:rPr>
          <w:rFonts w:ascii="Arial" w:hAnsi="Arial" w:cs="Arial"/>
          <w:b/>
          <w:color w:val="222222"/>
          <w:sz w:val="21"/>
          <w:szCs w:val="21"/>
        </w:rPr>
      </w:pPr>
      <w:r w:rsidRPr="00FC24F1">
        <w:rPr>
          <w:rFonts w:ascii="Arial" w:hAnsi="Arial" w:cs="Arial"/>
          <w:b/>
          <w:color w:val="222222"/>
          <w:sz w:val="21"/>
          <w:szCs w:val="21"/>
        </w:rPr>
        <w:t>“</w:t>
      </w:r>
      <w:r w:rsidRPr="00FC24F1">
        <w:rPr>
          <w:rFonts w:ascii="Arial" w:hAnsi="Arial" w:cs="Arial"/>
          <w:b/>
          <w:color w:val="222222"/>
          <w:sz w:val="21"/>
          <w:szCs w:val="21"/>
        </w:rPr>
        <w:t>文秘类</w:t>
      </w:r>
      <w:r w:rsidRPr="00FC24F1">
        <w:rPr>
          <w:rFonts w:ascii="Arial" w:hAnsi="Arial" w:cs="Arial"/>
          <w:b/>
          <w:color w:val="222222"/>
          <w:sz w:val="21"/>
          <w:szCs w:val="21"/>
        </w:rPr>
        <w:t>”</w:t>
      </w:r>
      <w:r w:rsidRPr="00FC24F1">
        <w:rPr>
          <w:rFonts w:ascii="Arial" w:hAnsi="Arial" w:cs="Arial"/>
          <w:b/>
          <w:color w:val="222222"/>
          <w:sz w:val="21"/>
          <w:szCs w:val="21"/>
        </w:rPr>
        <w:t>招考专业，所学为下列专业的人员可以报考：</w:t>
      </w:r>
      <w:bookmarkStart w:id="0" w:name="_GoBack"/>
      <w:bookmarkEnd w:id="0"/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哲学类：哲学、逻辑学、伦理学、马克思主义哲学、中国哲学、外国哲学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马克思主义理论类：科学社会主义、国际共产主义运动、中国革命史、思想政治教育、中国共产党党史、中国共产党历史、马克思主义基本原理、马克思主义发展史、马克思主义中国化研究、国外马克思主义研究、中国近现代基本问题研究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社会学类：社会学、社会工作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政治学类：政治学与行政学、国际政治、外交学、国际政治经济学、政治学理论、中外政治制度、科学社会主义与国际共产主义运动、中共党史、国际政治、国际关系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教育学类：教育学、人文教育、科学教育、教育学原理、教育史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中国语言文学类：汉语言文学、汉语言、对外汉语、中国语言文化、应用语言学、古典文献学、秘书学、语言学及应用语言学、汉语言文字学、中国古典文献学、中国古代文学、中国现当代文学、比较文学与世界文学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新闻传播学类：新闻学、广播电视学、广播电视新闻学、编辑出版学、传播学、广告学、媒体创意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历史学类：历史学、世界历史、史学理论及史学史、历史文献学、中国古代史、中国近现代史、世界史</w:t>
      </w:r>
      <w:r w:rsidRPr="00FC24F1">
        <w:rPr>
          <w:rFonts w:ascii="Arial" w:hAnsi="Arial" w:cs="Arial"/>
          <w:color w:val="222222"/>
          <w:sz w:val="21"/>
          <w:szCs w:val="21"/>
        </w:rPr>
        <w:t>;</w:t>
      </w:r>
    </w:p>
    <w:p w:rsidR="00FC24F1" w:rsidRPr="00FC24F1" w:rsidRDefault="00FC24F1" w:rsidP="00FC24F1">
      <w:pPr>
        <w:pStyle w:val="a3"/>
        <w:rPr>
          <w:rFonts w:ascii="Arial" w:hAnsi="Arial" w:cs="Arial"/>
          <w:color w:val="222222"/>
          <w:sz w:val="21"/>
          <w:szCs w:val="21"/>
        </w:rPr>
      </w:pPr>
      <w:r w:rsidRPr="00FC24F1">
        <w:rPr>
          <w:rFonts w:ascii="Arial" w:hAnsi="Arial" w:cs="Arial"/>
          <w:color w:val="222222"/>
          <w:sz w:val="21"/>
          <w:szCs w:val="21"/>
        </w:rPr>
        <w:t xml:space="preserve">　　公共管理类：行政管理、公共事业管理、公共政策学、公共关系学。</w:t>
      </w:r>
    </w:p>
    <w:p w:rsidR="005559D9" w:rsidRDefault="005559D9"/>
    <w:sectPr w:rsidR="0055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F1"/>
    <w:rsid w:val="005559D9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4D48-DBFD-4818-A9B0-8789F852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2019-11-04T10:33:00Z</dcterms:created>
  <dcterms:modified xsi:type="dcterms:W3CDTF">2019-11-04T10:34:00Z</dcterms:modified>
</cp:coreProperties>
</file>