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62" w:rsidRPr="001D6062" w:rsidRDefault="001D6062" w:rsidP="001D6062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222222"/>
          <w:kern w:val="0"/>
          <w:sz w:val="24"/>
          <w:szCs w:val="24"/>
        </w:rPr>
      </w:pPr>
      <w:r w:rsidRPr="001D6062">
        <w:rPr>
          <w:rFonts w:ascii="Arial" w:eastAsia="宋体" w:hAnsi="Arial" w:cs="Arial"/>
          <w:color w:val="222222"/>
          <w:kern w:val="0"/>
          <w:sz w:val="24"/>
          <w:szCs w:val="24"/>
        </w:rPr>
        <w:t>附件一：鹤山市政府投资工</w:t>
      </w:r>
      <w:bookmarkStart w:id="0" w:name="_GoBack"/>
      <w:bookmarkEnd w:id="0"/>
      <w:r w:rsidRPr="001D6062">
        <w:rPr>
          <w:rFonts w:ascii="Arial" w:eastAsia="宋体" w:hAnsi="Arial" w:cs="Arial"/>
          <w:color w:val="222222"/>
          <w:kern w:val="0"/>
          <w:sz w:val="24"/>
          <w:szCs w:val="24"/>
        </w:rPr>
        <w:t>程建设管理中心招聘岗位信息表</w:t>
      </w:r>
    </w:p>
    <w:tbl>
      <w:tblPr>
        <w:tblW w:w="0" w:type="auto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650"/>
        <w:gridCol w:w="383"/>
        <w:gridCol w:w="7480"/>
        <w:gridCol w:w="4339"/>
      </w:tblGrid>
      <w:tr w:rsidR="001D6062" w:rsidRPr="001D6062" w:rsidTr="001D6062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岗位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条件要求</w:t>
            </w:r>
          </w:p>
        </w:tc>
      </w:tr>
      <w:tr w:rsidR="001D6062" w:rsidRPr="001D6062" w:rsidTr="001D6062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鹤山市政府投资工程建设管理中心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一级工程管理员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、精通建筑施工图纸设计、施工组织、施工方案的编制和技术交底文件的审核；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2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、具备扎实的专业技术素质、兼备其它专业知识，丰富的现场施工服务经验，具备工程技术指导、解决工程技术问题的能力；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3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、负责工程质量安全、进度和成本的控制，解决施工中出现的具体专业技术问题；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4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、有丰富的工程管理经验，适应外勤作业，有能力解决突发事件。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土木工程类全日制本科以上学历（含本科），具有工程类高级工程师职称，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周岁以下（含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45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周岁）。</w:t>
            </w:r>
          </w:p>
        </w:tc>
      </w:tr>
      <w:tr w:rsidR="001D6062" w:rsidRPr="001D6062" w:rsidTr="001D606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二级工程管理员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1.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熟悉施工图纸，施工技术规程，有较强的专业技术能力；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2.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参与施工过程进度、成本控制、工程质量安全管理，有解决施工专业技术问题的能力；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3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、具有吃苦耐劳的工作精神，适应外勤作业，服从管理调配。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土木类、建设工程管理类、土建施工类、建筑设备类、市政工程类大专以上学历（含大专），具有工程类中级工程师或以上职称，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40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周岁以下（含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40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周岁）</w:t>
            </w:r>
          </w:p>
        </w:tc>
      </w:tr>
      <w:tr w:rsidR="001D6062" w:rsidRPr="001D6062" w:rsidTr="001D606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三级工程管理员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1.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具备一定的施工技术能力；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2.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参与施工过程进度、成本控制、工程质量安全管理；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 xml:space="preserve"> 3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、具有吃苦耐劳的工作精神，适应外勤作业，服从管理调配。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D6062" w:rsidRPr="001D6062" w:rsidRDefault="001D6062" w:rsidP="001D6062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土木类、建设工程管理类、土建施工类、建筑设备类、市政工程类大专以上学历（含大专），具有工程类助理工程师或以上职称，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35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周岁以下（含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35</w:t>
            </w:r>
            <w:r w:rsidRPr="001D6062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周岁）</w:t>
            </w:r>
          </w:p>
        </w:tc>
      </w:tr>
    </w:tbl>
    <w:p w:rsidR="00C03E35" w:rsidRPr="001D6062" w:rsidRDefault="00C03E35">
      <w:pPr>
        <w:rPr>
          <w:sz w:val="24"/>
          <w:szCs w:val="24"/>
        </w:rPr>
      </w:pPr>
    </w:p>
    <w:sectPr w:rsidR="00C03E35" w:rsidRPr="001D6062" w:rsidSect="001D60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62"/>
    <w:rsid w:val="001D6062"/>
    <w:rsid w:val="00C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3A231-150E-4170-AA1E-A3E0D76D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2020-01-03T01:36:00Z</dcterms:created>
  <dcterms:modified xsi:type="dcterms:W3CDTF">2020-01-03T01:37:00Z</dcterms:modified>
</cp:coreProperties>
</file>